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4063" w14:textId="0F06DBC2" w:rsidR="00867277" w:rsidRDefault="008C789B" w:rsidP="008C789B">
      <w:pPr>
        <w:pStyle w:val="berschrift1"/>
      </w:pPr>
      <w:r>
        <w:t>Angebote im Internet</w:t>
      </w:r>
    </w:p>
    <w:p w14:paraId="15294E49" w14:textId="77777777" w:rsidR="008C789B" w:rsidRPr="008C789B" w:rsidRDefault="008C789B" w:rsidP="008C789B"/>
    <w:p w14:paraId="5DF5A0D3" w14:textId="77777777" w:rsidR="00433804" w:rsidRDefault="00433804" w:rsidP="0061150E">
      <w:pPr>
        <w:spacing w:line="240" w:lineRule="auto"/>
      </w:pPr>
      <w:r w:rsidRPr="00867277">
        <w:rPr>
          <w:color w:val="4472C4" w:themeColor="accent5"/>
        </w:rPr>
        <w:t>Unterhaltungsangebote (Auswahl)</w:t>
      </w:r>
    </w:p>
    <w:p w14:paraId="62DE7BD2" w14:textId="77777777" w:rsidR="008C789B" w:rsidRDefault="00433804" w:rsidP="008C789B">
      <w:pPr>
        <w:spacing w:line="240" w:lineRule="auto"/>
      </w:pPr>
      <w:r>
        <w:t>→ Videoportale (YouTube, Prime Video, Netflix etc.)</w:t>
      </w:r>
    </w:p>
    <w:p w14:paraId="10657335" w14:textId="050D1B57" w:rsidR="00433804" w:rsidRDefault="00433804" w:rsidP="008C789B">
      <w:pPr>
        <w:spacing w:line="240" w:lineRule="auto"/>
      </w:pPr>
      <w:r>
        <w:t>→ Soziale Netzwerke (TikTok, Instagram etc.)</w:t>
      </w:r>
    </w:p>
    <w:p w14:paraId="1F017C5E" w14:textId="77777777" w:rsidR="00433804" w:rsidRDefault="00433804" w:rsidP="0061150E">
      <w:pPr>
        <w:spacing w:line="240" w:lineRule="auto"/>
      </w:pPr>
      <w:r>
        <w:t>→ Mediatheken der TV-Sender etc.</w:t>
      </w:r>
    </w:p>
    <w:p w14:paraId="170CD9E6" w14:textId="77777777" w:rsidR="00433804" w:rsidRDefault="00433804" w:rsidP="0061150E">
      <w:pPr>
        <w:spacing w:line="240" w:lineRule="auto"/>
      </w:pPr>
      <w:r>
        <w:t>→ Games</w:t>
      </w:r>
    </w:p>
    <w:p w14:paraId="6310056C" w14:textId="77777777" w:rsidR="00433804" w:rsidRDefault="00433804" w:rsidP="0061150E">
      <w:pPr>
        <w:spacing w:line="240" w:lineRule="auto"/>
      </w:pPr>
    </w:p>
    <w:p w14:paraId="78ACFB43" w14:textId="77777777" w:rsidR="00433804" w:rsidRDefault="00433804" w:rsidP="0061150E">
      <w:pPr>
        <w:spacing w:line="240" w:lineRule="auto"/>
      </w:pPr>
      <w:r w:rsidRPr="00867277">
        <w:rPr>
          <w:color w:val="4472C4" w:themeColor="accent5"/>
        </w:rPr>
        <w:t>Informationsangebote (Auswahl)</w:t>
      </w:r>
    </w:p>
    <w:p w14:paraId="1F304349" w14:textId="77777777" w:rsidR="00433804" w:rsidRDefault="00433804" w:rsidP="0061150E">
      <w:pPr>
        <w:spacing w:line="240" w:lineRule="auto"/>
      </w:pPr>
      <w:r>
        <w:t>→ Suchmaschinen</w:t>
      </w:r>
    </w:p>
    <w:p w14:paraId="36F74817" w14:textId="00DA59C1" w:rsidR="008C789B" w:rsidRDefault="00433804" w:rsidP="008C789B">
      <w:pPr>
        <w:spacing w:line="240" w:lineRule="auto"/>
      </w:pPr>
      <w:r>
        <w:t>→ Wikis</w:t>
      </w:r>
    </w:p>
    <w:p w14:paraId="12A6FFAC" w14:textId="77777777" w:rsidR="00433804" w:rsidRDefault="00433804" w:rsidP="0061150E">
      <w:pPr>
        <w:spacing w:line="240" w:lineRule="auto"/>
      </w:pPr>
      <w:r>
        <w:t>→ Onlinelexika</w:t>
      </w:r>
    </w:p>
    <w:p w14:paraId="2BAB1791" w14:textId="77777777" w:rsidR="00433804" w:rsidRDefault="00433804" w:rsidP="0061150E">
      <w:pPr>
        <w:spacing w:line="240" w:lineRule="auto"/>
      </w:pPr>
      <w:r>
        <w:t>→ Foren zu spezifischen Themen</w:t>
      </w:r>
    </w:p>
    <w:p w14:paraId="5DB3E459" w14:textId="77777777" w:rsidR="00433804" w:rsidRDefault="00433804" w:rsidP="0061150E">
      <w:pPr>
        <w:spacing w:line="240" w:lineRule="auto"/>
      </w:pPr>
      <w:r>
        <w:t>→ Onlineportale von Nachrichtensendungen, Tages- und Wochenzeitungen und Zeitschriften</w:t>
      </w:r>
    </w:p>
    <w:p w14:paraId="594C1FE5" w14:textId="77777777" w:rsidR="00433804" w:rsidRDefault="00433804" w:rsidP="0061150E">
      <w:pPr>
        <w:spacing w:line="240" w:lineRule="auto"/>
      </w:pPr>
    </w:p>
    <w:p w14:paraId="58706DCE" w14:textId="77777777" w:rsidR="00433804" w:rsidRPr="00867277" w:rsidRDefault="00433804" w:rsidP="0061150E">
      <w:pPr>
        <w:spacing w:line="240" w:lineRule="auto"/>
        <w:rPr>
          <w:color w:val="4472C4" w:themeColor="accent5"/>
        </w:rPr>
      </w:pPr>
      <w:r w:rsidRPr="00867277">
        <w:rPr>
          <w:color w:val="4472C4" w:themeColor="accent5"/>
        </w:rPr>
        <w:t>Kommunikationsangebote (Auswahl)</w:t>
      </w:r>
    </w:p>
    <w:p w14:paraId="6C315AF7" w14:textId="77777777" w:rsidR="00433804" w:rsidRDefault="00433804" w:rsidP="0061150E">
      <w:pPr>
        <w:spacing w:line="240" w:lineRule="auto"/>
      </w:pPr>
      <w:r>
        <w:t>→ Messenger</w:t>
      </w:r>
    </w:p>
    <w:p w14:paraId="3C7B9B7C" w14:textId="77777777" w:rsidR="00433804" w:rsidRDefault="00433804" w:rsidP="0061150E">
      <w:pPr>
        <w:spacing w:line="240" w:lineRule="auto"/>
      </w:pPr>
      <w:r>
        <w:t>→ Soziale Netzwerke</w:t>
      </w:r>
    </w:p>
    <w:p w14:paraId="6D08B14C" w14:textId="77777777" w:rsidR="00433804" w:rsidRDefault="00433804" w:rsidP="0061150E">
      <w:pPr>
        <w:spacing w:line="240" w:lineRule="auto"/>
      </w:pPr>
      <w:r>
        <w:t>→ E-Mail-Provider</w:t>
      </w:r>
    </w:p>
    <w:p w14:paraId="627E43FE" w14:textId="77777777" w:rsidR="002810A3" w:rsidRDefault="00433804" w:rsidP="002810A3">
      <w:pPr>
        <w:spacing w:line="240" w:lineRule="auto"/>
      </w:pPr>
      <w:r>
        <w:t>→ Chats/Foren</w:t>
      </w:r>
    </w:p>
    <w:p w14:paraId="19A2D0A2" w14:textId="77777777" w:rsidR="002810A3" w:rsidRDefault="002810A3" w:rsidP="002810A3">
      <w:pPr>
        <w:spacing w:line="240" w:lineRule="auto"/>
      </w:pPr>
    </w:p>
    <w:p w14:paraId="47BC66B6" w14:textId="210360BC" w:rsidR="00433804" w:rsidRPr="002810A3" w:rsidRDefault="00433804" w:rsidP="002810A3">
      <w:pPr>
        <w:spacing w:line="240" w:lineRule="auto"/>
      </w:pPr>
      <w:r w:rsidRPr="00867277">
        <w:rPr>
          <w:color w:val="4472C4" w:themeColor="accent5"/>
        </w:rPr>
        <w:t>Dienstleistungsangebote (Auswahl)</w:t>
      </w:r>
    </w:p>
    <w:p w14:paraId="21BD3351" w14:textId="77777777" w:rsidR="00433804" w:rsidRDefault="00433804" w:rsidP="0061150E">
      <w:pPr>
        <w:spacing w:line="240" w:lineRule="auto"/>
      </w:pPr>
      <w:r>
        <w:t>→ Onlinebanking</w:t>
      </w:r>
    </w:p>
    <w:p w14:paraId="72666877" w14:textId="77777777" w:rsidR="00433804" w:rsidRDefault="00433804" w:rsidP="0061150E">
      <w:pPr>
        <w:spacing w:line="240" w:lineRule="auto"/>
      </w:pPr>
      <w:r>
        <w:t>→ Onlineshopping</w:t>
      </w:r>
    </w:p>
    <w:p w14:paraId="5DC2865A" w14:textId="77777777" w:rsidR="00433804" w:rsidRPr="00433804" w:rsidRDefault="00433804" w:rsidP="0061150E">
      <w:pPr>
        <w:spacing w:line="240" w:lineRule="auto"/>
        <w:rPr>
          <w:lang w:val="en-GB"/>
        </w:rPr>
      </w:pPr>
      <w:r w:rsidRPr="00433804">
        <w:rPr>
          <w:lang w:val="en-GB"/>
        </w:rPr>
        <w:t>→ E-Partizipation</w:t>
      </w:r>
    </w:p>
    <w:p w14:paraId="0AA924E8" w14:textId="77777777" w:rsidR="00433804" w:rsidRPr="00433804" w:rsidRDefault="00433804" w:rsidP="0061150E">
      <w:pPr>
        <w:spacing w:line="240" w:lineRule="auto"/>
        <w:rPr>
          <w:lang w:val="en-GB"/>
        </w:rPr>
      </w:pPr>
      <w:r w:rsidRPr="00433804">
        <w:rPr>
          <w:lang w:val="en-GB"/>
        </w:rPr>
        <w:t>→ E-Government (Formulare online etc.)</w:t>
      </w:r>
    </w:p>
    <w:p w14:paraId="15F99593" w14:textId="77777777" w:rsidR="00433804" w:rsidRPr="00433804" w:rsidRDefault="00433804" w:rsidP="0061150E">
      <w:pPr>
        <w:spacing w:line="240" w:lineRule="auto"/>
        <w:rPr>
          <w:lang w:val="en-GB"/>
        </w:rPr>
      </w:pPr>
    </w:p>
    <w:p w14:paraId="6AA291D0" w14:textId="77777777" w:rsidR="008C789B" w:rsidRDefault="008C789B">
      <w:pPr>
        <w:rPr>
          <w:color w:val="4472C4" w:themeColor="accent5"/>
        </w:rPr>
      </w:pPr>
      <w:r>
        <w:rPr>
          <w:color w:val="4472C4" w:themeColor="accent5"/>
        </w:rPr>
        <w:br w:type="page"/>
      </w:r>
    </w:p>
    <w:p w14:paraId="1AA32D6C" w14:textId="77777777" w:rsidR="002810A3" w:rsidRDefault="002810A3" w:rsidP="0061150E">
      <w:pPr>
        <w:spacing w:line="240" w:lineRule="auto"/>
        <w:rPr>
          <w:color w:val="4472C4" w:themeColor="accent5"/>
        </w:rPr>
        <w:sectPr w:rsidR="002810A3" w:rsidSect="008C789B">
          <w:headerReference w:type="default" r:id="rId6"/>
          <w:footerReference w:type="default" r:id="rId7"/>
          <w:pgSz w:w="11906" w:h="16838"/>
          <w:pgMar w:top="1440" w:right="1440" w:bottom="1440" w:left="1440" w:header="708" w:footer="708" w:gutter="0"/>
          <w:cols w:space="708"/>
          <w:docGrid w:linePitch="360"/>
        </w:sectPr>
      </w:pPr>
    </w:p>
    <w:p w14:paraId="0A1EA38D" w14:textId="77777777" w:rsidR="002810A3" w:rsidRDefault="002810A3" w:rsidP="0061150E">
      <w:pPr>
        <w:spacing w:line="240" w:lineRule="auto"/>
        <w:rPr>
          <w:color w:val="4472C4" w:themeColor="accent5"/>
        </w:rPr>
      </w:pPr>
    </w:p>
    <w:p w14:paraId="22EBF235" w14:textId="60391D1C" w:rsidR="00433804" w:rsidRPr="00867277" w:rsidRDefault="00433804" w:rsidP="0061150E">
      <w:pPr>
        <w:spacing w:line="240" w:lineRule="auto"/>
        <w:rPr>
          <w:color w:val="4472C4" w:themeColor="accent5"/>
        </w:rPr>
      </w:pPr>
      <w:r w:rsidRPr="00867277">
        <w:rPr>
          <w:color w:val="4472C4" w:themeColor="accent5"/>
        </w:rPr>
        <w:t>Angebote der kreativen Gestaltung (Auswahl)</w:t>
      </w:r>
    </w:p>
    <w:p w14:paraId="50B7B1DF" w14:textId="77777777" w:rsidR="00433804" w:rsidRDefault="00433804" w:rsidP="0061150E">
      <w:pPr>
        <w:spacing w:line="240" w:lineRule="auto"/>
      </w:pPr>
      <w:r>
        <w:t>→ Animation, Grafik, Bild, Video (</w:t>
      </w:r>
      <w:proofErr w:type="spellStart"/>
      <w:r>
        <w:t>Snaps</w:t>
      </w:r>
      <w:proofErr w:type="spellEnd"/>
      <w:r>
        <w:t xml:space="preserve">, </w:t>
      </w:r>
      <w:proofErr w:type="spellStart"/>
      <w:r>
        <w:t>TikToks</w:t>
      </w:r>
      <w:proofErr w:type="spellEnd"/>
      <w:r>
        <w:t xml:space="preserve">, Instagram Reels, </w:t>
      </w:r>
      <w:proofErr w:type="spellStart"/>
      <w:r>
        <w:t>Chatterpix</w:t>
      </w:r>
      <w:proofErr w:type="spellEnd"/>
      <w:r>
        <w:t xml:space="preserve">, </w:t>
      </w:r>
      <w:proofErr w:type="spellStart"/>
      <w:r>
        <w:t>Canva</w:t>
      </w:r>
      <w:proofErr w:type="spellEnd"/>
      <w:r>
        <w:t xml:space="preserve"> etc.)</w:t>
      </w:r>
    </w:p>
    <w:p w14:paraId="322F90F4" w14:textId="77777777" w:rsidR="00433804" w:rsidRDefault="00433804" w:rsidP="0061150E">
      <w:pPr>
        <w:spacing w:line="240" w:lineRule="auto"/>
      </w:pPr>
      <w:r>
        <w:t xml:space="preserve">→ Sound (Audacity, </w:t>
      </w:r>
      <w:proofErr w:type="spellStart"/>
      <w:r>
        <w:t>GarageBand</w:t>
      </w:r>
      <w:proofErr w:type="spellEnd"/>
      <w:r>
        <w:t xml:space="preserve"> etc.)</w:t>
      </w:r>
    </w:p>
    <w:p w14:paraId="65D8AB6B" w14:textId="77777777" w:rsidR="00433804" w:rsidRDefault="00433804" w:rsidP="0061150E">
      <w:pPr>
        <w:spacing w:line="240" w:lineRule="auto"/>
      </w:pPr>
      <w:r>
        <w:t>→ Interaktive Touren (Actionbound etc.)</w:t>
      </w:r>
    </w:p>
    <w:p w14:paraId="44350C5A" w14:textId="4BD383AD" w:rsidR="00433804" w:rsidRDefault="00433804" w:rsidP="0061150E">
      <w:pPr>
        <w:spacing w:line="240" w:lineRule="auto"/>
      </w:pPr>
      <w:r>
        <w:t>→ Wikis</w:t>
      </w:r>
    </w:p>
    <w:p w14:paraId="4227A26D" w14:textId="77777777" w:rsidR="00433804" w:rsidRDefault="00433804" w:rsidP="0061150E">
      <w:pPr>
        <w:spacing w:line="240" w:lineRule="auto"/>
      </w:pPr>
      <w:r>
        <w:t>→ Blogs</w:t>
      </w:r>
    </w:p>
    <w:p w14:paraId="5E549521" w14:textId="77777777" w:rsidR="002810A3" w:rsidRDefault="00433804" w:rsidP="002810A3">
      <w:pPr>
        <w:spacing w:line="240" w:lineRule="auto"/>
      </w:pPr>
      <w:r>
        <w:t>→ Mindmaps</w:t>
      </w:r>
    </w:p>
    <w:p w14:paraId="428B4E8D" w14:textId="77777777" w:rsidR="002810A3" w:rsidRDefault="002810A3" w:rsidP="002810A3">
      <w:pPr>
        <w:spacing w:line="240" w:lineRule="auto"/>
      </w:pPr>
    </w:p>
    <w:p w14:paraId="28881018" w14:textId="6DE9EF39" w:rsidR="00433804" w:rsidRPr="002810A3" w:rsidRDefault="00433804" w:rsidP="002810A3">
      <w:pPr>
        <w:spacing w:line="240" w:lineRule="auto"/>
      </w:pPr>
      <w:r w:rsidRPr="00867277">
        <w:rPr>
          <w:color w:val="4472C4" w:themeColor="accent5"/>
        </w:rPr>
        <w:t>Medienkonvergente Angebote</w:t>
      </w:r>
    </w:p>
    <w:p w14:paraId="3CA5FD4C" w14:textId="06DE2F4E" w:rsidR="005A6BA4" w:rsidRDefault="00433804" w:rsidP="0061150E">
      <w:pPr>
        <w:spacing w:line="240" w:lineRule="auto"/>
      </w:pPr>
      <w:r>
        <w:t xml:space="preserve">Die meisten der beschriebenen Angebote vereinen mehrere Funktionen. In nahezu allen Angeboten sind Formen der Onlinekommunikation enthalten. Eine besondere Rolle spielen in diesem Zusammenhang Soziale Netzwerke. Sie vereinen eine Vielzahl von Nutzungsmöglichkeiten (z. B. Kommunikation, Unterhaltung, Spiel, Information, Dienstleistungsangebote). Viele der Onlineangebote sind zudem mit einem eigenen Profil in </w:t>
      </w:r>
      <w:proofErr w:type="spellStart"/>
      <w:r>
        <w:t>Sozialen</w:t>
      </w:r>
      <w:proofErr w:type="spellEnd"/>
      <w:r>
        <w:t xml:space="preserve"> Netzwerken vertreten.</w:t>
      </w:r>
    </w:p>
    <w:sectPr w:rsidR="005A6BA4" w:rsidSect="008C789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D17D" w14:textId="77777777" w:rsidR="005A1489" w:rsidRDefault="005A1489">
      <w:pPr>
        <w:spacing w:after="0" w:line="240" w:lineRule="auto"/>
      </w:pPr>
      <w:r>
        <w:separator/>
      </w:r>
    </w:p>
  </w:endnote>
  <w:endnote w:type="continuationSeparator" w:id="0">
    <w:p w14:paraId="362CAE4E" w14:textId="77777777" w:rsidR="005A1489" w:rsidRDefault="005A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CE81" w14:textId="77777777" w:rsidR="005C083B" w:rsidRDefault="005C083B" w:rsidP="005C083B">
    <w:pPr>
      <w:pStyle w:val="Fuzeile"/>
      <w:jc w:val="right"/>
      <w:rPr>
        <w:b/>
        <w:bCs/>
        <w:color w:val="4472C4" w:themeColor="accent5"/>
        <w:sz w:val="18"/>
        <w:szCs w:val="18"/>
      </w:rPr>
    </w:pPr>
    <w:r>
      <w:rPr>
        <w:b/>
        <w:bCs/>
        <w:color w:val="4472C4" w:themeColor="accent5"/>
        <w:sz w:val="18"/>
        <w:szCs w:val="18"/>
      </w:rPr>
      <w:tab/>
    </w:r>
    <w:r>
      <w:rPr>
        <w:b/>
        <w:bCs/>
        <w:color w:val="4472C4" w:themeColor="accent5"/>
        <w:sz w:val="18"/>
        <w:szCs w:val="18"/>
      </w:rPr>
      <w:tab/>
    </w:r>
    <w:r>
      <w:rPr>
        <w:b/>
        <w:bCs/>
        <w:color w:val="4472C4" w:themeColor="accent5"/>
        <w:sz w:val="18"/>
        <w:szCs w:val="18"/>
      </w:rPr>
      <w:tab/>
      <w:t xml:space="preserve"> </w:t>
    </w:r>
    <w:r>
      <w:rPr>
        <w:b/>
        <w:bCs/>
        <w:noProof/>
        <w:color w:val="4472C4" w:themeColor="accent5"/>
        <w:sz w:val="18"/>
        <w:szCs w:val="18"/>
      </w:rPr>
      <w:drawing>
        <wp:inline distT="0" distB="0" distL="0" distR="0" wp14:anchorId="2C63B740" wp14:editId="0879DF94">
          <wp:extent cx="504000" cy="392400"/>
          <wp:effectExtent l="0" t="0" r="0" b="8255"/>
          <wp:docPr id="280953064" name="Grafik 280953064"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627936" name="Grafik 1" descr="Ein Bild, das Schrift, Grafiken, Grafikdesign,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04000" cy="392400"/>
                  </a:xfrm>
                  <a:prstGeom prst="rect">
                    <a:avLst/>
                  </a:prstGeom>
                </pic:spPr>
              </pic:pic>
            </a:graphicData>
          </a:graphic>
        </wp:inline>
      </w:drawing>
    </w:r>
    <w:r>
      <w:rPr>
        <w:b/>
        <w:bCs/>
        <w:color w:val="4472C4" w:themeColor="accent5"/>
        <w:sz w:val="18"/>
        <w:szCs w:val="18"/>
      </w:rPr>
      <w:t xml:space="preserve">     </w:t>
    </w:r>
    <w:r>
      <w:rPr>
        <w:noProof/>
      </w:rPr>
      <w:drawing>
        <wp:inline distT="0" distB="0" distL="0" distR="0" wp14:anchorId="4682F5A0" wp14:editId="2915D232">
          <wp:extent cx="718273" cy="250825"/>
          <wp:effectExtent l="0" t="0" r="5715" b="0"/>
          <wp:docPr id="1053439259" name="Grafik 105343925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226" cy="263729"/>
                  </a:xfrm>
                  <a:prstGeom prst="rect">
                    <a:avLst/>
                  </a:prstGeom>
                  <a:noFill/>
                  <a:ln>
                    <a:noFill/>
                  </a:ln>
                </pic:spPr>
              </pic:pic>
            </a:graphicData>
          </a:graphic>
        </wp:inline>
      </w:drawing>
    </w:r>
  </w:p>
  <w:p w14:paraId="16C5ABEF" w14:textId="5388C4EC" w:rsidR="005C083B" w:rsidRPr="005C083B" w:rsidRDefault="005C083B" w:rsidP="005C083B">
    <w:pPr>
      <w:pStyle w:val="Fuzeile"/>
      <w:jc w:val="right"/>
      <w:rPr>
        <w:b/>
        <w:bCs/>
        <w:color w:val="4472C4" w:themeColor="accent5"/>
        <w:sz w:val="18"/>
        <w:szCs w:val="18"/>
      </w:rPr>
    </w:pPr>
    <w:r w:rsidRPr="00D809B3">
      <w:rPr>
        <w:b/>
        <w:bCs/>
        <w:color w:val="4472C4" w:themeColor="accent5"/>
        <w:sz w:val="18"/>
        <w:szCs w:val="18"/>
      </w:rPr>
      <w:t>Jugendliche online</w:t>
    </w:r>
    <w:r>
      <w:rPr>
        <w:b/>
        <w:bCs/>
        <w:color w:val="4472C4" w:themeColor="accent5"/>
        <w:sz w:val="18"/>
        <w:szCs w:val="18"/>
      </w:rPr>
      <w:tab/>
    </w:r>
    <w:r>
      <w:rPr>
        <w:b/>
        <w:bCs/>
        <w:color w:val="4472C4" w:themeColor="accent5"/>
        <w:sz w:val="18"/>
        <w:szCs w:val="18"/>
      </w:rPr>
      <w:tab/>
    </w:r>
    <w:hyperlink r:id="rId3" w:history="1">
      <w:r w:rsidRPr="005D48E6">
        <w:rPr>
          <w:rStyle w:val="Hyperlink"/>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138C" w14:textId="77777777" w:rsidR="005A1489" w:rsidRDefault="005A1489">
      <w:pPr>
        <w:spacing w:after="0" w:line="240" w:lineRule="auto"/>
      </w:pPr>
      <w:r>
        <w:separator/>
      </w:r>
    </w:p>
  </w:footnote>
  <w:footnote w:type="continuationSeparator" w:id="0">
    <w:p w14:paraId="0FC83027" w14:textId="77777777" w:rsidR="005A1489" w:rsidRDefault="005A1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77E3" w14:textId="06B81CE4" w:rsidR="0061150E" w:rsidRPr="008C789B" w:rsidRDefault="0061150E" w:rsidP="008C789B">
    <w:pPr>
      <w:pStyle w:val="Kopfzeile"/>
      <w:rPr>
        <w:b/>
        <w:bCs/>
        <w:color w:val="4472C4" w:themeColor="accent5"/>
        <w:sz w:val="18"/>
        <w:szCs w:val="18"/>
      </w:rPr>
    </w:pPr>
    <w:r w:rsidRPr="0061150E">
      <w:rPr>
        <w:b/>
        <w:bCs/>
        <w:color w:val="4472C4" w:themeColor="accent5"/>
        <w:sz w:val="18"/>
        <w:szCs w:val="18"/>
      </w:rPr>
      <w:t xml:space="preserve">Materialblatt_Internet_01 </w:t>
    </w:r>
    <w:r w:rsidRPr="0061150E">
      <w:rPr>
        <w:b/>
        <w:bCs/>
        <w:color w:val="4472C4" w:themeColor="accent5"/>
        <w:sz w:val="18"/>
        <w:szCs w:val="18"/>
      </w:rPr>
      <w:tab/>
    </w:r>
    <w:r w:rsidRPr="0061150E">
      <w:rPr>
        <w:b/>
        <w:bCs/>
        <w:color w:val="4472C4" w:themeColor="accent5"/>
        <w:sz w:val="18"/>
        <w:szCs w:val="18"/>
      </w:rPr>
      <w:tab/>
    </w:r>
    <w:r w:rsidR="002810A3">
      <w:rPr>
        <w:b/>
        <w:bCs/>
        <w:color w:val="4472C4" w:themeColor="accent5"/>
        <w:sz w:val="18"/>
        <w:szCs w:val="18"/>
      </w:rPr>
      <w:t>1</w:t>
    </w:r>
    <w:r w:rsidR="008C789B">
      <w:rPr>
        <w:b/>
        <w:bCs/>
        <w:color w:val="4472C4" w:themeColor="accent5"/>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1987" w14:textId="77777777" w:rsidR="002810A3" w:rsidRPr="008C789B" w:rsidRDefault="002810A3" w:rsidP="008C789B">
    <w:pPr>
      <w:pStyle w:val="Kopfzeile"/>
      <w:rPr>
        <w:b/>
        <w:bCs/>
        <w:color w:val="4472C4" w:themeColor="accent5"/>
        <w:sz w:val="18"/>
        <w:szCs w:val="18"/>
      </w:rPr>
    </w:pPr>
    <w:r w:rsidRPr="0061150E">
      <w:rPr>
        <w:b/>
        <w:bCs/>
        <w:color w:val="4472C4" w:themeColor="accent5"/>
        <w:sz w:val="18"/>
        <w:szCs w:val="18"/>
      </w:rPr>
      <w:t xml:space="preserve">Materialblatt_Internet_01 </w:t>
    </w:r>
    <w:r w:rsidRPr="0061150E">
      <w:rPr>
        <w:b/>
        <w:bCs/>
        <w:color w:val="4472C4" w:themeColor="accent5"/>
        <w:sz w:val="18"/>
        <w:szCs w:val="18"/>
      </w:rPr>
      <w:tab/>
    </w:r>
    <w:r w:rsidRPr="0061150E">
      <w:rPr>
        <w:b/>
        <w:bCs/>
        <w:color w:val="4472C4" w:themeColor="accent5"/>
        <w:sz w:val="18"/>
        <w:szCs w:val="18"/>
      </w:rPr>
      <w:tab/>
    </w:r>
    <w:r>
      <w:rPr>
        <w:b/>
        <w:bCs/>
        <w:color w:val="4472C4" w:themeColor="accent5"/>
        <w:sz w:val="18"/>
        <w:szCs w:val="18"/>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04"/>
    <w:rsid w:val="002810A3"/>
    <w:rsid w:val="00433804"/>
    <w:rsid w:val="005A1489"/>
    <w:rsid w:val="005A6BA4"/>
    <w:rsid w:val="005C083B"/>
    <w:rsid w:val="0061150E"/>
    <w:rsid w:val="00867277"/>
    <w:rsid w:val="008C789B"/>
    <w:rsid w:val="00AC0407"/>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93489"/>
  <w15:chartTrackingRefBased/>
  <w15:docId w15:val="{97FF81F5-FA91-4DEF-AE01-AEC7CE49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672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672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67277"/>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867277"/>
    <w:rPr>
      <w:rFonts w:asciiTheme="majorHAnsi" w:eastAsiaTheme="majorEastAsia" w:hAnsiTheme="majorHAnsi" w:cstheme="majorBidi"/>
      <w:color w:val="2E74B5" w:themeColor="accent1" w:themeShade="BF"/>
      <w:sz w:val="26"/>
      <w:szCs w:val="26"/>
    </w:rPr>
  </w:style>
  <w:style w:type="character" w:styleId="IntensiverVerweis">
    <w:name w:val="Intense Reference"/>
    <w:basedOn w:val="Absatz-Standardschriftart"/>
    <w:uiPriority w:val="32"/>
    <w:qFormat/>
    <w:rsid w:val="00867277"/>
    <w:rPr>
      <w:b/>
      <w:bCs/>
      <w:smallCaps/>
      <w:color w:val="5B9BD5" w:themeColor="accent1"/>
      <w:spacing w:val="5"/>
    </w:rPr>
  </w:style>
  <w:style w:type="paragraph" w:styleId="Kopfzeile">
    <w:name w:val="header"/>
    <w:basedOn w:val="Standard"/>
    <w:link w:val="KopfzeileZchn"/>
    <w:uiPriority w:val="99"/>
    <w:unhideWhenUsed/>
    <w:rsid w:val="0061150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1150E"/>
  </w:style>
  <w:style w:type="paragraph" w:styleId="Fuzeile">
    <w:name w:val="footer"/>
    <w:basedOn w:val="Standard"/>
    <w:link w:val="FuzeileZchn"/>
    <w:uiPriority w:val="99"/>
    <w:unhideWhenUsed/>
    <w:rsid w:val="0061150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1150E"/>
  </w:style>
  <w:style w:type="character" w:styleId="Hyperlink">
    <w:name w:val="Hyperlink"/>
    <w:basedOn w:val="Absatz-Standardschriftart"/>
    <w:uiPriority w:val="99"/>
    <w:unhideWhenUsed/>
    <w:rsid w:val="005C08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1123</Characters>
  <Application>Microsoft Office Word</Application>
  <DocSecurity>0</DocSecurity>
  <Lines>15</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h6MIPT4rzD0nU3u4</dc:creator>
  <cp:keywords/>
  <dc:description/>
  <cp:lastModifiedBy>Aitengri Abdurishid</cp:lastModifiedBy>
  <cp:revision>3</cp:revision>
  <dcterms:created xsi:type="dcterms:W3CDTF">2022-08-24T13:49:00Z</dcterms:created>
  <dcterms:modified xsi:type="dcterms:W3CDTF">2023-09-26T11:44:00Z</dcterms:modified>
</cp:coreProperties>
</file>