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2B4C" w14:textId="77777777" w:rsidR="00BB57EC" w:rsidRDefault="00BB57EC" w:rsidP="00BB57EC">
      <w:pPr>
        <w:pStyle w:val="berschrift4"/>
      </w:pPr>
      <w:r>
        <w:rPr>
          <w:color w:val="FF6600"/>
        </w:rPr>
        <w:t>Materialblatt_Meinung_01</w:t>
      </w:r>
      <w:r>
        <w:t xml:space="preserve"> Definition: Kommunikation</w:t>
      </w:r>
    </w:p>
    <w:p w14:paraId="481FE6CA" w14:textId="77777777" w:rsidR="00BB57EC" w:rsidRDefault="00BB57EC" w:rsidP="00BB57EC">
      <w:pPr>
        <w:spacing w:line="312" w:lineRule="auto"/>
        <w:jc w:val="both"/>
      </w:pPr>
    </w:p>
    <w:p w14:paraId="0AE5A7AE"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275E7EF3" w14:textId="77777777" w:rsidR="00BB57EC" w:rsidRDefault="00BB57EC" w:rsidP="00BB57EC">
      <w:pPr>
        <w:spacing w:line="312" w:lineRule="auto"/>
        <w:jc w:val="both"/>
      </w:pPr>
    </w:p>
    <w:p w14:paraId="6F3907B7" w14:textId="77777777" w:rsidR="00BB57EC" w:rsidRDefault="00BB57EC" w:rsidP="00BB57EC">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79E9F6B5" w14:textId="77777777" w:rsidR="00BB57EC" w:rsidRDefault="00BB57EC" w:rsidP="00BB57EC">
      <w:pPr>
        <w:spacing w:line="312" w:lineRule="auto"/>
        <w:jc w:val="both"/>
        <w:rPr>
          <w:rFonts w:ascii="Arial" w:eastAsia="Arial" w:hAnsi="Arial" w:cs="Arial"/>
          <w:sz w:val="10"/>
          <w:szCs w:val="10"/>
        </w:rPr>
      </w:pPr>
    </w:p>
    <w:p w14:paraId="1FAA6814" w14:textId="77777777" w:rsidR="00BB57EC" w:rsidRDefault="00BB57EC" w:rsidP="00BB57EC">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67679783" w14:textId="77777777" w:rsidR="00BB57EC" w:rsidRDefault="00BB57EC" w:rsidP="00BB57EC">
      <w:pPr>
        <w:spacing w:line="312" w:lineRule="auto"/>
        <w:jc w:val="both"/>
        <w:rPr>
          <w:rFonts w:ascii="Arial" w:eastAsia="Arial" w:hAnsi="Arial" w:cs="Arial"/>
          <w:sz w:val="10"/>
          <w:szCs w:val="10"/>
        </w:rPr>
      </w:pPr>
    </w:p>
    <w:p w14:paraId="0C2C6B0A" w14:textId="77777777" w:rsidR="00BB57EC" w:rsidRDefault="00BB57EC" w:rsidP="00BB57EC">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1F130812" w14:textId="77777777" w:rsidR="00BB57EC" w:rsidRDefault="00BB57EC" w:rsidP="00BB57EC">
      <w:pPr>
        <w:spacing w:line="312" w:lineRule="auto"/>
        <w:jc w:val="both"/>
      </w:pPr>
    </w:p>
    <w:p w14:paraId="38295F2D"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26350383" w14:textId="77777777" w:rsidR="00BB57EC" w:rsidRDefault="00BB57EC" w:rsidP="00BB57EC">
      <w:pPr>
        <w:spacing w:line="312" w:lineRule="auto"/>
        <w:jc w:val="both"/>
      </w:pPr>
    </w:p>
    <w:p w14:paraId="5AD47AFA" w14:textId="77777777" w:rsidR="00BB57EC" w:rsidRDefault="00BB57EC" w:rsidP="00BB57EC">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247EA01D" w14:textId="77777777" w:rsidR="00BB57EC" w:rsidRDefault="00BB57EC" w:rsidP="00BB57EC">
      <w:pPr>
        <w:spacing w:line="312" w:lineRule="auto"/>
        <w:jc w:val="both"/>
      </w:pPr>
    </w:p>
    <w:p w14:paraId="28D14377"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F15F847" w14:textId="77777777" w:rsidR="00BB57EC" w:rsidRDefault="00BB57EC" w:rsidP="00BB57EC">
      <w:pPr>
        <w:spacing w:line="312" w:lineRule="auto"/>
        <w:jc w:val="both"/>
      </w:pPr>
    </w:p>
    <w:p w14:paraId="08E2CA03" w14:textId="77777777" w:rsidR="00BB57EC" w:rsidRDefault="00BB57EC" w:rsidP="00BB57EC">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7F6C7F45" w14:textId="77777777" w:rsidR="00BB57EC" w:rsidRDefault="00BB57EC" w:rsidP="00BB57EC">
      <w:pPr>
        <w:spacing w:line="312" w:lineRule="auto"/>
        <w:jc w:val="both"/>
      </w:pPr>
      <w:bookmarkStart w:id="0" w:name="_GoBack"/>
      <w:bookmarkEnd w:id="0"/>
    </w:p>
    <w:p w14:paraId="005B8463"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51F2896E" w14:textId="77777777" w:rsidR="00BB57EC" w:rsidRDefault="00BB57EC" w:rsidP="00BB57EC">
      <w:pPr>
        <w:spacing w:line="312" w:lineRule="auto"/>
        <w:jc w:val="both"/>
      </w:pPr>
    </w:p>
    <w:p w14:paraId="608F1508"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zwischen einzelnen Personen (interpersonale Kommunikation)</w:t>
      </w:r>
    </w:p>
    <w:p w14:paraId="6C26B47D"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innerhalb von Gruppen (organisiert, online, offline)</w:t>
      </w:r>
    </w:p>
    <w:p w14:paraId="23E6FE6C" w14:textId="77777777" w:rsidR="00BB57EC" w:rsidRDefault="00BB57EC" w:rsidP="00BB57EC">
      <w:pPr>
        <w:numPr>
          <w:ilvl w:val="0"/>
          <w:numId w:val="1"/>
        </w:numPr>
        <w:spacing w:line="312" w:lineRule="auto"/>
        <w:ind w:hanging="360"/>
        <w:jc w:val="both"/>
      </w:pPr>
      <w:r>
        <w:rPr>
          <w:rFonts w:ascii="Arial" w:eastAsia="Arial" w:hAnsi="Arial" w:cs="Arial"/>
          <w:sz w:val="20"/>
          <w:szCs w:val="20"/>
        </w:rPr>
        <w:t>Massenkommunikation von Medien zu Konsument*innen</w:t>
      </w:r>
    </w:p>
    <w:p w14:paraId="6FBB34FF" w14:textId="77777777" w:rsidR="00BB57EC" w:rsidRDefault="00BB57EC" w:rsidP="00BB57EC">
      <w:pPr>
        <w:spacing w:line="312" w:lineRule="auto"/>
        <w:jc w:val="both"/>
      </w:pPr>
    </w:p>
    <w:p w14:paraId="7BED0A94"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kann zeitversetzt und zeitgleich stattfinden (asynchron/synchron).</w:t>
      </w:r>
    </w:p>
    <w:p w14:paraId="4FBBB7FE"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kann von einer Person nur an eine oder mehrere Personen gerichtet sein.</w:t>
      </w:r>
    </w:p>
    <w:p w14:paraId="6F8E5839"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p>
    <w:p w14:paraId="42DB7174" w14:textId="77777777" w:rsidR="006D6CF3" w:rsidRPr="00A00BBC" w:rsidRDefault="006D6CF3" w:rsidP="00A00BBC"/>
    <w:sectPr w:rsidR="006D6CF3" w:rsidRPr="00A00BBC" w:rsidSect="003533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4F"/>
    <w:rsid w:val="00286DB9"/>
    <w:rsid w:val="0035338B"/>
    <w:rsid w:val="00432312"/>
    <w:rsid w:val="006D6CF3"/>
    <w:rsid w:val="007725F8"/>
    <w:rsid w:val="009C18B6"/>
    <w:rsid w:val="00A00BBC"/>
    <w:rsid w:val="00A56C67"/>
    <w:rsid w:val="00BB57EC"/>
    <w:rsid w:val="00BE5C35"/>
    <w:rsid w:val="00C2456C"/>
    <w:rsid w:val="00E3604F"/>
    <w:rsid w:val="00EF2AFC"/>
    <w:rsid w:val="00FC42A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A95F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BB57EC"/>
    <w:rPr>
      <w:rFonts w:ascii="Cambria" w:eastAsia="Cambria" w:hAnsi="Cambria" w:cs="Cambria"/>
      <w:color w:val="000000"/>
      <w:lang w:eastAsia="de-DE"/>
    </w:rPr>
  </w:style>
  <w:style w:type="paragraph" w:styleId="berschrift4">
    <w:name w:val="heading 4"/>
    <w:basedOn w:val="Standard"/>
    <w:next w:val="Standard"/>
    <w:link w:val="berschrift4Zchn"/>
    <w:rsid w:val="00BB57EC"/>
    <w:pPr>
      <w:keepNext/>
      <w:keepLines/>
      <w:spacing w:after="40" w:line="312" w:lineRule="auto"/>
      <w:jc w:val="both"/>
      <w:outlineLvl w:val="3"/>
    </w:pPr>
    <w:rPr>
      <w:rFonts w:ascii="Arial" w:eastAsia="Arial" w:hAnsi="Arial" w:cs="Arial"/>
      <w:b/>
      <w:color w:val="F8690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04F"/>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E3604F"/>
    <w:rPr>
      <w:b/>
      <w:bCs/>
    </w:rPr>
  </w:style>
  <w:style w:type="character" w:styleId="Hervorhebung">
    <w:name w:val="Emphasis"/>
    <w:basedOn w:val="Absatz-Standardschriftart"/>
    <w:uiPriority w:val="20"/>
    <w:qFormat/>
    <w:rsid w:val="009C18B6"/>
    <w:rPr>
      <w:i/>
      <w:iCs/>
    </w:rPr>
  </w:style>
  <w:style w:type="character" w:customStyle="1" w:styleId="berschrift4Zchn">
    <w:name w:val="Überschrift 4 Zchn"/>
    <w:basedOn w:val="Absatz-Standardschriftart"/>
    <w:link w:val="berschrift4"/>
    <w:rsid w:val="00BB57EC"/>
    <w:rPr>
      <w:rFonts w:ascii="Arial" w:eastAsia="Arial" w:hAnsi="Arial" w:cs="Arial"/>
      <w:b/>
      <w:color w:val="F86908"/>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1692">
      <w:bodyDiv w:val="1"/>
      <w:marLeft w:val="0"/>
      <w:marRight w:val="0"/>
      <w:marTop w:val="0"/>
      <w:marBottom w:val="0"/>
      <w:divBdr>
        <w:top w:val="none" w:sz="0" w:space="0" w:color="auto"/>
        <w:left w:val="none" w:sz="0" w:space="0" w:color="auto"/>
        <w:bottom w:val="none" w:sz="0" w:space="0" w:color="auto"/>
        <w:right w:val="none" w:sz="0" w:space="0" w:color="auto"/>
      </w:divBdr>
    </w:div>
    <w:div w:id="578561329">
      <w:bodyDiv w:val="1"/>
      <w:marLeft w:val="0"/>
      <w:marRight w:val="0"/>
      <w:marTop w:val="0"/>
      <w:marBottom w:val="0"/>
      <w:divBdr>
        <w:top w:val="none" w:sz="0" w:space="0" w:color="auto"/>
        <w:left w:val="none" w:sz="0" w:space="0" w:color="auto"/>
        <w:bottom w:val="none" w:sz="0" w:space="0" w:color="auto"/>
        <w:right w:val="none" w:sz="0" w:space="0" w:color="auto"/>
      </w:divBdr>
    </w:div>
    <w:div w:id="1013654970">
      <w:bodyDiv w:val="1"/>
      <w:marLeft w:val="0"/>
      <w:marRight w:val="0"/>
      <w:marTop w:val="0"/>
      <w:marBottom w:val="0"/>
      <w:divBdr>
        <w:top w:val="none" w:sz="0" w:space="0" w:color="auto"/>
        <w:left w:val="none" w:sz="0" w:space="0" w:color="auto"/>
        <w:bottom w:val="none" w:sz="0" w:space="0" w:color="auto"/>
        <w:right w:val="none" w:sz="0" w:space="0" w:color="auto"/>
      </w:divBdr>
    </w:div>
    <w:div w:id="1334340795">
      <w:bodyDiv w:val="1"/>
      <w:marLeft w:val="0"/>
      <w:marRight w:val="0"/>
      <w:marTop w:val="0"/>
      <w:marBottom w:val="0"/>
      <w:divBdr>
        <w:top w:val="none" w:sz="0" w:space="0" w:color="auto"/>
        <w:left w:val="none" w:sz="0" w:space="0" w:color="auto"/>
        <w:bottom w:val="none" w:sz="0" w:space="0" w:color="auto"/>
        <w:right w:val="none" w:sz="0" w:space="0" w:color="auto"/>
      </w:divBdr>
    </w:div>
    <w:div w:id="1414163840">
      <w:bodyDiv w:val="1"/>
      <w:marLeft w:val="0"/>
      <w:marRight w:val="0"/>
      <w:marTop w:val="0"/>
      <w:marBottom w:val="0"/>
      <w:divBdr>
        <w:top w:val="none" w:sz="0" w:space="0" w:color="auto"/>
        <w:left w:val="none" w:sz="0" w:space="0" w:color="auto"/>
        <w:bottom w:val="none" w:sz="0" w:space="0" w:color="auto"/>
        <w:right w:val="none" w:sz="0" w:space="0" w:color="auto"/>
      </w:divBdr>
    </w:div>
    <w:div w:id="1862164664">
      <w:bodyDiv w:val="1"/>
      <w:marLeft w:val="0"/>
      <w:marRight w:val="0"/>
      <w:marTop w:val="0"/>
      <w:marBottom w:val="0"/>
      <w:divBdr>
        <w:top w:val="none" w:sz="0" w:space="0" w:color="auto"/>
        <w:left w:val="none" w:sz="0" w:space="0" w:color="auto"/>
        <w:bottom w:val="none" w:sz="0" w:space="0" w:color="auto"/>
        <w:right w:val="none" w:sz="0" w:space="0" w:color="auto"/>
      </w:divBdr>
    </w:div>
    <w:div w:id="2114520143">
      <w:bodyDiv w:val="1"/>
      <w:marLeft w:val="0"/>
      <w:marRight w:val="0"/>
      <w:marTop w:val="0"/>
      <w:marBottom w:val="0"/>
      <w:divBdr>
        <w:top w:val="none" w:sz="0" w:space="0" w:color="auto"/>
        <w:left w:val="none" w:sz="0" w:space="0" w:color="auto"/>
        <w:bottom w:val="none" w:sz="0" w:space="0" w:color="auto"/>
        <w:right w:val="none" w:sz="0" w:space="0" w:color="auto"/>
      </w:divBdr>
      <w:divsChild>
        <w:div w:id="183876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89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2017-05-22T09:42:00Z</dcterms:created>
  <dcterms:modified xsi:type="dcterms:W3CDTF">2017-05-22T12:30:00Z</dcterms:modified>
</cp:coreProperties>
</file>