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D9131" w14:textId="77777777" w:rsidR="00F16BEC" w:rsidRPr="00F16BEC" w:rsidRDefault="00F16BEC" w:rsidP="00F16BEC">
      <w:pPr>
        <w:spacing w:before="80" w:after="80"/>
        <w:jc w:val="left"/>
        <w:outlineLvl w:val="3"/>
        <w:rPr>
          <w:b/>
        </w:rPr>
      </w:pPr>
      <w:r w:rsidRPr="00F16BEC">
        <w:rPr>
          <w:b/>
        </w:rPr>
        <w:t>Materialblatt_REALITÄT_UND_FIKTION_11 – Virtuelle Realität und Online-Games</w:t>
      </w:r>
    </w:p>
    <w:p w14:paraId="6EC7ECA6" w14:textId="77777777" w:rsidR="00F16BEC" w:rsidRPr="00F16BEC" w:rsidRDefault="00F16BEC" w:rsidP="00F16BEC"/>
    <w:p w14:paraId="06CE9312" w14:textId="77777777" w:rsidR="00F16BEC" w:rsidRPr="00F16BEC" w:rsidRDefault="00F16BEC" w:rsidP="00F16BEC">
      <w:pPr>
        <w:rPr>
          <w:b/>
        </w:rPr>
      </w:pPr>
      <w:r w:rsidRPr="00F16BEC">
        <w:rPr>
          <w:b/>
        </w:rPr>
        <w:t xml:space="preserve">Virtuelle Welten </w:t>
      </w:r>
    </w:p>
    <w:p w14:paraId="3DECC945" w14:textId="77777777" w:rsidR="00F16BEC" w:rsidRPr="00F16BEC" w:rsidRDefault="00F16BEC" w:rsidP="00F16BEC">
      <w:r w:rsidRPr="00F16BEC">
        <w:t>In der virtuellen Realität bzw. in virtuellen Welten können, je nach Einsatzgebiet von Online-Spielewelten bis hin zu konkret gebauten Umgebungen für wissenschaftliche Anwendungen und Edutainment, sowohl fiktionale wie reale Elemente abgebildet sein. Die Interaktivität und die Möglichkeit in Echtzeit zu interagieren machen einen großen Teil der Faszination für virtuelle Welten aus, die dadurch täuschend real wirken können. Weiterentwicklungen wie Virtual-Reality-Brillen oder Augmented-Reality-Brillen erweitern bzw. verändern zusätzlich die Kommunikations-, Informations- und Erlebnismöglichkeiten durch Sensoren für Kopf- bzw. Augenbewegungen.</w:t>
      </w:r>
    </w:p>
    <w:p w14:paraId="3FF22A97" w14:textId="77777777" w:rsidR="00F16BEC" w:rsidRPr="00F16BEC" w:rsidRDefault="00F16BEC" w:rsidP="00F16BEC"/>
    <w:p w14:paraId="4858CA7B" w14:textId="77777777" w:rsidR="00F16BEC" w:rsidRPr="00F16BEC" w:rsidRDefault="00F16BEC" w:rsidP="00F16BEC">
      <w:r w:rsidRPr="00F16BEC">
        <w:rPr>
          <w:i/>
        </w:rPr>
        <w:t>Augmented Reality</w:t>
      </w:r>
      <w:r w:rsidRPr="00F16BEC">
        <w:t xml:space="preserve"> (erweiterte Realität) – Ergänzung/Einblendung zusätzlicher Informationen in das Sichtfeld (z.B. bei Google-Glasses) oder bei mobilen Endgeräten in eine reale Kameraperspektive sowie Aktivierung von Kamerafunktionen und Kommunikationstools durch Sprachbefehle.</w:t>
      </w:r>
    </w:p>
    <w:p w14:paraId="115CB28B" w14:textId="77777777" w:rsidR="00F16BEC" w:rsidRPr="00F16BEC" w:rsidRDefault="00F16BEC" w:rsidP="00F16BEC"/>
    <w:p w14:paraId="2C3A3A84" w14:textId="77777777" w:rsidR="00F16BEC" w:rsidRPr="00F16BEC" w:rsidRDefault="00F16BEC" w:rsidP="00F16BEC"/>
    <w:p w14:paraId="50E3A063" w14:textId="77777777" w:rsidR="00F16BEC" w:rsidRPr="00F16BEC" w:rsidRDefault="00F16BEC" w:rsidP="00F16BEC">
      <w:pPr>
        <w:rPr>
          <w:b/>
        </w:rPr>
      </w:pPr>
      <w:r w:rsidRPr="00F16BEC">
        <w:rPr>
          <w:b/>
        </w:rPr>
        <w:t>Faszination und Risiko bei virtuellen Welten und Online Games</w:t>
      </w:r>
    </w:p>
    <w:p w14:paraId="478CC5EA" w14:textId="77777777" w:rsidR="00F16BEC" w:rsidRPr="00F16BEC" w:rsidRDefault="00F16BEC" w:rsidP="00F16BEC"/>
    <w:p w14:paraId="7E917493" w14:textId="77777777" w:rsidR="00F16BEC" w:rsidRPr="00F16BEC" w:rsidRDefault="00F16BEC" w:rsidP="00F16BEC">
      <w:pPr>
        <w:numPr>
          <w:ilvl w:val="0"/>
          <w:numId w:val="29"/>
        </w:numPr>
      </w:pPr>
      <w:r w:rsidRPr="00F16BEC">
        <w:t>Interaktivität</w:t>
      </w:r>
    </w:p>
    <w:p w14:paraId="2D32320D" w14:textId="77777777" w:rsidR="00F16BEC" w:rsidRPr="00F16BEC" w:rsidRDefault="00F16BEC" w:rsidP="00F16BEC">
      <w:pPr>
        <w:numPr>
          <w:ilvl w:val="0"/>
          <w:numId w:val="29"/>
        </w:numPr>
      </w:pPr>
      <w:r w:rsidRPr="00F16BEC">
        <w:t>Ausgestaltung der Welten (Grafik, Story)</w:t>
      </w:r>
    </w:p>
    <w:p w14:paraId="79B6DFEE" w14:textId="77777777" w:rsidR="00F16BEC" w:rsidRPr="00F16BEC" w:rsidRDefault="00F16BEC" w:rsidP="00F16BEC">
      <w:pPr>
        <w:numPr>
          <w:ilvl w:val="0"/>
          <w:numId w:val="29"/>
        </w:numPr>
      </w:pPr>
      <w:r w:rsidRPr="00F16BEC">
        <w:t>Überwindung physikalischer Gesetzmäßigkeiten</w:t>
      </w:r>
    </w:p>
    <w:p w14:paraId="77B9AB0A" w14:textId="77777777" w:rsidR="00F16BEC" w:rsidRPr="00F16BEC" w:rsidRDefault="00F16BEC" w:rsidP="00F16BEC">
      <w:pPr>
        <w:numPr>
          <w:ilvl w:val="0"/>
          <w:numId w:val="29"/>
        </w:numPr>
      </w:pPr>
      <w:r w:rsidRPr="00F16BEC">
        <w:t>Immersionskraft (Intensität der Wahrnehmungsverschiebung von realer zu virtueller Welt)</w:t>
      </w:r>
    </w:p>
    <w:p w14:paraId="28E388F5" w14:textId="77777777" w:rsidR="00F16BEC" w:rsidRPr="00F16BEC" w:rsidRDefault="00F16BEC" w:rsidP="00F16BEC">
      <w:pPr>
        <w:numPr>
          <w:ilvl w:val="0"/>
          <w:numId w:val="29"/>
        </w:numPr>
      </w:pPr>
      <w:r w:rsidRPr="00F16BEC">
        <w:t>permanente Spielbarkeit</w:t>
      </w:r>
    </w:p>
    <w:p w14:paraId="3C09EF41" w14:textId="77777777" w:rsidR="00F16BEC" w:rsidRPr="00F16BEC" w:rsidRDefault="00F16BEC" w:rsidP="00F16BEC">
      <w:pPr>
        <w:numPr>
          <w:ilvl w:val="0"/>
          <w:numId w:val="29"/>
        </w:numPr>
      </w:pPr>
      <w:r w:rsidRPr="00F16BEC">
        <w:t xml:space="preserve">Erfindung virtueller/idealisierter Identität/Schlüpfen in andere Rollen </w:t>
      </w:r>
    </w:p>
    <w:p w14:paraId="642C58B1" w14:textId="77777777" w:rsidR="00F16BEC" w:rsidRPr="00F16BEC" w:rsidRDefault="00F16BEC" w:rsidP="00F16BEC">
      <w:pPr>
        <w:numPr>
          <w:ilvl w:val="0"/>
          <w:numId w:val="29"/>
        </w:numPr>
      </w:pPr>
      <w:r w:rsidRPr="00F16BEC">
        <w:t>Erlebnis anderer Perspektiven</w:t>
      </w:r>
    </w:p>
    <w:p w14:paraId="14537477" w14:textId="77777777" w:rsidR="00F16BEC" w:rsidRPr="00F16BEC" w:rsidRDefault="00F16BEC" w:rsidP="00F16BEC">
      <w:pPr>
        <w:numPr>
          <w:ilvl w:val="0"/>
          <w:numId w:val="29"/>
        </w:numPr>
      </w:pPr>
      <w:r w:rsidRPr="00F16BEC">
        <w:t>Ständige Weiterentwicklung/Verbesserung des Avatars (virtuelle Spielfigur)</w:t>
      </w:r>
    </w:p>
    <w:p w14:paraId="60A7BDDD" w14:textId="77777777" w:rsidR="00F16BEC" w:rsidRPr="00F16BEC" w:rsidRDefault="00F16BEC" w:rsidP="00F16BEC">
      <w:pPr>
        <w:numPr>
          <w:ilvl w:val="0"/>
          <w:numId w:val="29"/>
        </w:numPr>
      </w:pPr>
      <w:r w:rsidRPr="00F16BEC">
        <w:t xml:space="preserve">Flow </w:t>
      </w:r>
    </w:p>
    <w:p w14:paraId="1E2BAFD0" w14:textId="77777777" w:rsidR="00F16BEC" w:rsidRPr="00F16BEC" w:rsidRDefault="00F16BEC" w:rsidP="00F16BEC">
      <w:pPr>
        <w:numPr>
          <w:ilvl w:val="0"/>
          <w:numId w:val="29"/>
        </w:numPr>
      </w:pPr>
      <w:r w:rsidRPr="00F16BEC">
        <w:t>Zugehörigkeit zu einer Community/Clan/Gilde</w:t>
      </w:r>
    </w:p>
    <w:p w14:paraId="0D0480F4" w14:textId="77777777" w:rsidR="00F16BEC" w:rsidRPr="00F16BEC" w:rsidRDefault="00F16BEC" w:rsidP="00F16BEC">
      <w:pPr>
        <w:numPr>
          <w:ilvl w:val="0"/>
          <w:numId w:val="29"/>
        </w:numPr>
      </w:pPr>
      <w:r w:rsidRPr="00F16BEC">
        <w:t>Chatähnliche Kommunikationsfeatures, Austausch</w:t>
      </w:r>
    </w:p>
    <w:p w14:paraId="00D3C193" w14:textId="77777777" w:rsidR="00F16BEC" w:rsidRPr="00F16BEC" w:rsidRDefault="00F16BEC" w:rsidP="00F16BEC">
      <w:pPr>
        <w:numPr>
          <w:ilvl w:val="0"/>
          <w:numId w:val="29"/>
        </w:numPr>
      </w:pPr>
      <w:r w:rsidRPr="00F16BEC">
        <w:t>Kontaktrisiko</w:t>
      </w:r>
    </w:p>
    <w:p w14:paraId="56B5C8F7" w14:textId="77777777" w:rsidR="00F16BEC" w:rsidRPr="00F16BEC" w:rsidRDefault="00F16BEC" w:rsidP="00F16BEC">
      <w:pPr>
        <w:numPr>
          <w:ilvl w:val="0"/>
          <w:numId w:val="29"/>
        </w:numPr>
      </w:pPr>
      <w:r w:rsidRPr="00F16BEC">
        <w:t>zunehmende Identifikation mit dem Avatar</w:t>
      </w:r>
    </w:p>
    <w:p w14:paraId="16EB9E26" w14:textId="77777777" w:rsidR="00F16BEC" w:rsidRPr="00F16BEC" w:rsidRDefault="00F16BEC" w:rsidP="00F16BEC">
      <w:pPr>
        <w:numPr>
          <w:ilvl w:val="0"/>
          <w:numId w:val="29"/>
        </w:numPr>
      </w:pPr>
      <w:r w:rsidRPr="00F16BEC">
        <w:t>Realitätsverlust – Attraktivität der Parallelwelt</w:t>
      </w:r>
    </w:p>
    <w:p w14:paraId="681EE4C1" w14:textId="77777777" w:rsidR="00F16BEC" w:rsidRPr="00F16BEC" w:rsidRDefault="00F16BEC" w:rsidP="00F16BEC">
      <w:pPr>
        <w:numPr>
          <w:ilvl w:val="0"/>
          <w:numId w:val="29"/>
        </w:numPr>
      </w:pPr>
      <w:r w:rsidRPr="00F16BEC">
        <w:t>Handlung ohne Konsequenzen in der realen Welt</w:t>
      </w:r>
    </w:p>
    <w:p w14:paraId="043AAEDC" w14:textId="77777777" w:rsidR="00F16BEC" w:rsidRPr="00F16BEC" w:rsidRDefault="00F16BEC" w:rsidP="00F16BEC">
      <w:pPr>
        <w:numPr>
          <w:ilvl w:val="0"/>
          <w:numId w:val="29"/>
        </w:numPr>
      </w:pPr>
      <w:r w:rsidRPr="00F16BEC">
        <w:t>Suchtpotential</w:t>
      </w:r>
    </w:p>
    <w:p w14:paraId="5A52F33B" w14:textId="77777777" w:rsidR="00F16BEC" w:rsidRPr="00F16BEC" w:rsidRDefault="00F16BEC" w:rsidP="00F16BEC">
      <w:pPr>
        <w:numPr>
          <w:ilvl w:val="0"/>
          <w:numId w:val="29"/>
        </w:numPr>
      </w:pPr>
      <w:r w:rsidRPr="00F16BEC">
        <w:t>Kosten (Item-Selling)</w:t>
      </w:r>
    </w:p>
    <w:p w14:paraId="3B49F8F3" w14:textId="77777777" w:rsidR="005C181F" w:rsidRPr="00F16BEC" w:rsidRDefault="005C181F" w:rsidP="00F16BEC"/>
    <w:sectPr w:rsidR="005C181F" w:rsidRPr="00F16BEC">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CEE3B0" w14:textId="77777777" w:rsidR="00C11060" w:rsidRDefault="00C11060" w:rsidP="007E45E8">
      <w:pPr>
        <w:spacing w:line="240" w:lineRule="auto"/>
      </w:pPr>
      <w:r>
        <w:separator/>
      </w:r>
    </w:p>
  </w:endnote>
  <w:endnote w:type="continuationSeparator" w:id="0">
    <w:p w14:paraId="6B2E403C" w14:textId="77777777" w:rsidR="00C11060" w:rsidRDefault="00C11060" w:rsidP="007E45E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B1699" w14:textId="5E4C4257" w:rsidR="00CE1DF6" w:rsidRDefault="00CE1DF6" w:rsidP="00CE1DF6">
    <w:pPr>
      <w:pStyle w:val="Fuzeile"/>
      <w:jc w:val="right"/>
      <w:rPr>
        <w:rFonts w:asciiTheme="minorHAnsi" w:hAnsiTheme="minorHAnsi" w:cstheme="minorHAnsi"/>
        <w:b/>
        <w:bCs/>
        <w:color w:val="4472C4" w:themeColor="accent5"/>
        <w:sz w:val="18"/>
        <w:szCs w:val="18"/>
      </w:rPr>
    </w:pPr>
    <w:r>
      <w:rPr>
        <w:rFonts w:asciiTheme="minorHAnsi" w:hAnsiTheme="minorHAnsi" w:cstheme="minorHAnsi"/>
        <w:b/>
        <w:bCs/>
        <w:noProof/>
        <w:color w:val="4472C4" w:themeColor="accent5"/>
        <w:sz w:val="18"/>
        <w:szCs w:val="18"/>
      </w:rPr>
      <w:drawing>
        <wp:inline distT="0" distB="0" distL="0" distR="0" wp14:anchorId="40F6C9CD" wp14:editId="5BC98DA8">
          <wp:extent cx="502920" cy="396240"/>
          <wp:effectExtent l="0" t="0" r="0" b="3810"/>
          <wp:docPr id="1651450303" name="Grafik 2" descr="Ein Bild, das Schrift, Grafiken, Grafikdesign, Logo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80953064" descr="Ein Bild, das Schrift, Grafiken, Grafikdesign, Logo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2920" cy="396240"/>
                  </a:xfrm>
                  <a:prstGeom prst="rect">
                    <a:avLst/>
                  </a:prstGeom>
                  <a:noFill/>
                  <a:ln>
                    <a:noFill/>
                  </a:ln>
                </pic:spPr>
              </pic:pic>
            </a:graphicData>
          </a:graphic>
        </wp:inline>
      </w:drawing>
    </w:r>
    <w:r>
      <w:rPr>
        <w:rFonts w:asciiTheme="minorHAnsi" w:hAnsiTheme="minorHAnsi" w:cstheme="minorHAnsi"/>
        <w:b/>
        <w:bCs/>
        <w:color w:val="4472C4" w:themeColor="accent5"/>
        <w:sz w:val="18"/>
        <w:szCs w:val="18"/>
      </w:rPr>
      <w:t xml:space="preserve">     </w:t>
    </w:r>
    <w:r>
      <w:rPr>
        <w:rFonts w:asciiTheme="minorHAnsi" w:hAnsiTheme="minorHAnsi" w:cstheme="minorHAnsi"/>
        <w:noProof/>
        <w:sz w:val="18"/>
        <w:szCs w:val="18"/>
      </w:rPr>
      <w:drawing>
        <wp:inline distT="0" distB="0" distL="0" distR="0" wp14:anchorId="56A8A266" wp14:editId="6AE5FA2F">
          <wp:extent cx="716280" cy="251460"/>
          <wp:effectExtent l="0" t="0" r="7620" b="0"/>
          <wp:docPr id="1111698137" name="Grafik 1" descr="b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053439259" descr="by-s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16280" cy="251460"/>
                  </a:xfrm>
                  <a:prstGeom prst="rect">
                    <a:avLst/>
                  </a:prstGeom>
                  <a:noFill/>
                  <a:ln>
                    <a:noFill/>
                  </a:ln>
                </pic:spPr>
              </pic:pic>
            </a:graphicData>
          </a:graphic>
        </wp:inline>
      </w:drawing>
    </w:r>
  </w:p>
  <w:p w14:paraId="00BC2EEE" w14:textId="2E99FB6B" w:rsidR="00CE1DF6" w:rsidRPr="00CE1DF6" w:rsidRDefault="00CE1DF6" w:rsidP="00CE1DF6">
    <w:pPr>
      <w:pStyle w:val="Fuzeile"/>
      <w:jc w:val="right"/>
      <w:rPr>
        <w:rFonts w:asciiTheme="minorHAnsi" w:hAnsiTheme="minorHAnsi" w:cstheme="minorHAnsi"/>
        <w:b/>
        <w:bCs/>
        <w:color w:val="4472C4" w:themeColor="accent5"/>
        <w:sz w:val="18"/>
        <w:szCs w:val="18"/>
      </w:rPr>
    </w:pPr>
    <w:r>
      <w:rPr>
        <w:rFonts w:asciiTheme="minorHAnsi" w:hAnsiTheme="minorHAnsi" w:cstheme="minorHAnsi"/>
        <w:b/>
        <w:bCs/>
        <w:color w:val="00B050"/>
        <w:sz w:val="18"/>
        <w:szCs w:val="18"/>
      </w:rPr>
      <w:t>Realität und Fiktion in den Medien</w:t>
    </w:r>
    <w:r>
      <w:rPr>
        <w:rFonts w:asciiTheme="minorHAnsi" w:hAnsiTheme="minorHAnsi" w:cstheme="minorHAnsi"/>
        <w:b/>
        <w:bCs/>
        <w:color w:val="4472C4" w:themeColor="accent5"/>
        <w:sz w:val="18"/>
        <w:szCs w:val="18"/>
      </w:rPr>
      <w:tab/>
    </w:r>
    <w:r>
      <w:rPr>
        <w:rFonts w:asciiTheme="minorHAnsi" w:hAnsiTheme="minorHAnsi" w:cstheme="minorHAnsi"/>
        <w:b/>
        <w:bCs/>
        <w:color w:val="4472C4" w:themeColor="accent5"/>
        <w:sz w:val="18"/>
        <w:szCs w:val="18"/>
      </w:rPr>
      <w:tab/>
    </w:r>
    <w:hyperlink r:id="rId3" w:history="1">
      <w:r>
        <w:rPr>
          <w:rStyle w:val="Hyperlink"/>
          <w:rFonts w:asciiTheme="minorHAnsi" w:hAnsiTheme="minorHAnsi" w:cstheme="minorHAnsi"/>
          <w:b/>
          <w:bCs/>
          <w:sz w:val="18"/>
          <w:szCs w:val="18"/>
        </w:rPr>
        <w:t>CC BY-SA 4.0</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36F55C" w14:textId="77777777" w:rsidR="00C11060" w:rsidRDefault="00C11060" w:rsidP="007E45E8">
      <w:pPr>
        <w:spacing w:line="240" w:lineRule="auto"/>
      </w:pPr>
      <w:r>
        <w:separator/>
      </w:r>
    </w:p>
  </w:footnote>
  <w:footnote w:type="continuationSeparator" w:id="0">
    <w:p w14:paraId="1D5BF4BA" w14:textId="77777777" w:rsidR="00C11060" w:rsidRDefault="00C11060" w:rsidP="007E45E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2"/>
    <w:lvl w:ilvl="0">
      <w:start w:val="1"/>
      <w:numFmt w:val="bullet"/>
      <w:lvlText w:val=""/>
      <w:lvlJc w:val="left"/>
      <w:pPr>
        <w:tabs>
          <w:tab w:val="num" w:pos="0"/>
        </w:tabs>
        <w:ind w:left="720" w:hanging="360"/>
      </w:pPr>
      <w:rPr>
        <w:rFonts w:ascii="Symbol" w:hAnsi="Symbol" w:cs="Courier New"/>
        <w:sz w:val="20"/>
      </w:rPr>
    </w:lvl>
  </w:abstractNum>
  <w:abstractNum w:abstractNumId="1" w15:restartNumberingAfterBreak="0">
    <w:nsid w:val="00881E6A"/>
    <w:multiLevelType w:val="hybridMultilevel"/>
    <w:tmpl w:val="14600CE6"/>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1BE7DBC"/>
    <w:multiLevelType w:val="hybridMultilevel"/>
    <w:tmpl w:val="BE8224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45B50A6"/>
    <w:multiLevelType w:val="hybridMultilevel"/>
    <w:tmpl w:val="73DC333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51F2C09"/>
    <w:multiLevelType w:val="hybridMultilevel"/>
    <w:tmpl w:val="0DF84D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67B4E1F"/>
    <w:multiLevelType w:val="hybridMultilevel"/>
    <w:tmpl w:val="97E6BA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77B2931"/>
    <w:multiLevelType w:val="hybridMultilevel"/>
    <w:tmpl w:val="F33C05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09400368"/>
    <w:multiLevelType w:val="hybridMultilevel"/>
    <w:tmpl w:val="B7D60D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0D66424F"/>
    <w:multiLevelType w:val="hybridMultilevel"/>
    <w:tmpl w:val="075480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58F366D"/>
    <w:multiLevelType w:val="hybridMultilevel"/>
    <w:tmpl w:val="531E29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5D419FC"/>
    <w:multiLevelType w:val="hybridMultilevel"/>
    <w:tmpl w:val="C56C57A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19B01BCC"/>
    <w:multiLevelType w:val="hybridMultilevel"/>
    <w:tmpl w:val="2A30DD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2A37DE5"/>
    <w:multiLevelType w:val="hybridMultilevel"/>
    <w:tmpl w:val="F65EFC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95010AB"/>
    <w:multiLevelType w:val="hybridMultilevel"/>
    <w:tmpl w:val="4222A238"/>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F686A93"/>
    <w:multiLevelType w:val="hybridMultilevel"/>
    <w:tmpl w:val="A35C67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1957089"/>
    <w:multiLevelType w:val="hybridMultilevel"/>
    <w:tmpl w:val="F4BA32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41418C8"/>
    <w:multiLevelType w:val="hybridMultilevel"/>
    <w:tmpl w:val="E7566024"/>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77E14A1"/>
    <w:multiLevelType w:val="hybridMultilevel"/>
    <w:tmpl w:val="3C1A34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84145AC"/>
    <w:multiLevelType w:val="hybridMultilevel"/>
    <w:tmpl w:val="4D5A01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AD77791"/>
    <w:multiLevelType w:val="hybridMultilevel"/>
    <w:tmpl w:val="1428C30C"/>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1632832"/>
    <w:multiLevelType w:val="hybridMultilevel"/>
    <w:tmpl w:val="84F29D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98658A2"/>
    <w:multiLevelType w:val="hybridMultilevel"/>
    <w:tmpl w:val="1E3E9D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D3A6C31"/>
    <w:multiLevelType w:val="hybridMultilevel"/>
    <w:tmpl w:val="A74E08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56140BD6"/>
    <w:multiLevelType w:val="hybridMultilevel"/>
    <w:tmpl w:val="99FA8C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580D35B5"/>
    <w:multiLevelType w:val="hybridMultilevel"/>
    <w:tmpl w:val="263E88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CEF7E09"/>
    <w:multiLevelType w:val="hybridMultilevel"/>
    <w:tmpl w:val="245C29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74AC2A30"/>
    <w:multiLevelType w:val="hybridMultilevel"/>
    <w:tmpl w:val="74D6A5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78010A7E"/>
    <w:multiLevelType w:val="hybridMultilevel"/>
    <w:tmpl w:val="7C1232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F523FE6"/>
    <w:multiLevelType w:val="hybridMultilevel"/>
    <w:tmpl w:val="14289B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730610356">
    <w:abstractNumId w:val="26"/>
  </w:num>
  <w:num w:numId="2" w16cid:durableId="638724285">
    <w:abstractNumId w:val="28"/>
  </w:num>
  <w:num w:numId="3" w16cid:durableId="57871941">
    <w:abstractNumId w:val="18"/>
  </w:num>
  <w:num w:numId="4" w16cid:durableId="404765670">
    <w:abstractNumId w:val="6"/>
  </w:num>
  <w:num w:numId="5" w16cid:durableId="614403930">
    <w:abstractNumId w:val="27"/>
  </w:num>
  <w:num w:numId="6" w16cid:durableId="1768119159">
    <w:abstractNumId w:val="20"/>
  </w:num>
  <w:num w:numId="7" w16cid:durableId="1500733066">
    <w:abstractNumId w:val="24"/>
  </w:num>
  <w:num w:numId="8" w16cid:durableId="575359892">
    <w:abstractNumId w:val="22"/>
  </w:num>
  <w:num w:numId="9" w16cid:durableId="251859079">
    <w:abstractNumId w:val="15"/>
  </w:num>
  <w:num w:numId="10" w16cid:durableId="1888834644">
    <w:abstractNumId w:val="14"/>
  </w:num>
  <w:num w:numId="11" w16cid:durableId="1862820488">
    <w:abstractNumId w:val="1"/>
  </w:num>
  <w:num w:numId="12" w16cid:durableId="1765688061">
    <w:abstractNumId w:val="13"/>
  </w:num>
  <w:num w:numId="13" w16cid:durableId="322785753">
    <w:abstractNumId w:val="17"/>
  </w:num>
  <w:num w:numId="14" w16cid:durableId="389766178">
    <w:abstractNumId w:val="16"/>
  </w:num>
  <w:num w:numId="15" w16cid:durableId="1468864124">
    <w:abstractNumId w:val="11"/>
  </w:num>
  <w:num w:numId="16" w16cid:durableId="1867909379">
    <w:abstractNumId w:val="9"/>
  </w:num>
  <w:num w:numId="17" w16cid:durableId="186524422">
    <w:abstractNumId w:val="19"/>
  </w:num>
  <w:num w:numId="18" w16cid:durableId="1559971748">
    <w:abstractNumId w:val="25"/>
  </w:num>
  <w:num w:numId="19" w16cid:durableId="712583379">
    <w:abstractNumId w:val="5"/>
  </w:num>
  <w:num w:numId="20" w16cid:durableId="459878541">
    <w:abstractNumId w:val="7"/>
  </w:num>
  <w:num w:numId="21" w16cid:durableId="2069917638">
    <w:abstractNumId w:val="10"/>
  </w:num>
  <w:num w:numId="22" w16cid:durableId="1566182279">
    <w:abstractNumId w:val="23"/>
  </w:num>
  <w:num w:numId="23" w16cid:durableId="1904949274">
    <w:abstractNumId w:val="4"/>
  </w:num>
  <w:num w:numId="24" w16cid:durableId="1621298758">
    <w:abstractNumId w:val="21"/>
  </w:num>
  <w:num w:numId="25" w16cid:durableId="1341280286">
    <w:abstractNumId w:val="2"/>
  </w:num>
  <w:num w:numId="26" w16cid:durableId="238100644">
    <w:abstractNumId w:val="8"/>
  </w:num>
  <w:num w:numId="27" w16cid:durableId="732582986">
    <w:abstractNumId w:val="0"/>
  </w:num>
  <w:num w:numId="28" w16cid:durableId="1300960185">
    <w:abstractNumId w:val="3"/>
  </w:num>
  <w:num w:numId="29" w16cid:durableId="142082736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45E8"/>
    <w:rsid w:val="000B4A87"/>
    <w:rsid w:val="002D7B73"/>
    <w:rsid w:val="003E4D2F"/>
    <w:rsid w:val="00482C38"/>
    <w:rsid w:val="004A4647"/>
    <w:rsid w:val="005B3F27"/>
    <w:rsid w:val="005C181F"/>
    <w:rsid w:val="006B2D85"/>
    <w:rsid w:val="007E45E8"/>
    <w:rsid w:val="00907FB9"/>
    <w:rsid w:val="00B141AA"/>
    <w:rsid w:val="00B472E7"/>
    <w:rsid w:val="00BE3C3E"/>
    <w:rsid w:val="00BF0E86"/>
    <w:rsid w:val="00C11060"/>
    <w:rsid w:val="00CE1DF6"/>
    <w:rsid w:val="00D51338"/>
    <w:rsid w:val="00F154A9"/>
    <w:rsid w:val="00F16BEC"/>
    <w:rsid w:val="00FE1417"/>
  </w:rsids>
  <m:mathPr>
    <m:mathFont m:val="Cambria Math"/>
    <m:brkBin m:val="before"/>
    <m:brkBinSub m:val="--"/>
    <m:smallFrac m:val="0"/>
    <m:dispDef/>
    <m:lMargin m:val="0"/>
    <m:rMargin m:val="0"/>
    <m:defJc m:val="centerGroup"/>
    <m:wrapIndent m:val="1440"/>
    <m:intLim m:val="subSup"/>
    <m:naryLim m:val="undOvr"/>
  </m:mathPr>
  <w:themeFontLang w:val="de-DE"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A5040"/>
  <w15:chartTrackingRefBased/>
  <w15:docId w15:val="{631AF436-75E1-4F88-BF8B-A4BD8EECE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FSM Standard"/>
    <w:qFormat/>
    <w:rsid w:val="00BF0E86"/>
    <w:pPr>
      <w:suppressAutoHyphens/>
      <w:spacing w:after="0" w:line="312" w:lineRule="auto"/>
      <w:jc w:val="both"/>
    </w:pPr>
    <w:rPr>
      <w:rFonts w:ascii="Arial" w:eastAsia="Times New Roman" w:hAnsi="Arial" w:cs="Arial"/>
      <w:color w:val="000000"/>
      <w:kern w:val="22"/>
      <w:sz w:val="20"/>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7E45E8"/>
    <w:pPr>
      <w:spacing w:line="240" w:lineRule="auto"/>
    </w:pPr>
    <w:rPr>
      <w:szCs w:val="20"/>
    </w:rPr>
  </w:style>
  <w:style w:type="character" w:customStyle="1" w:styleId="FunotentextZchn">
    <w:name w:val="Fußnotentext Zchn"/>
    <w:basedOn w:val="Absatz-Standardschriftart"/>
    <w:link w:val="Funotentext"/>
    <w:uiPriority w:val="99"/>
    <w:semiHidden/>
    <w:rsid w:val="007E45E8"/>
    <w:rPr>
      <w:sz w:val="20"/>
      <w:szCs w:val="20"/>
    </w:rPr>
  </w:style>
  <w:style w:type="character" w:customStyle="1" w:styleId="Funotenzeichen2">
    <w:name w:val="Fußnotenzeichen2"/>
    <w:rsid w:val="007E45E8"/>
    <w:rPr>
      <w:vertAlign w:val="superscript"/>
    </w:rPr>
  </w:style>
  <w:style w:type="character" w:styleId="Funotenzeichen">
    <w:name w:val="footnote reference"/>
    <w:basedOn w:val="Absatz-Standardschriftart"/>
    <w:uiPriority w:val="99"/>
    <w:unhideWhenUsed/>
    <w:rsid w:val="007E45E8"/>
    <w:rPr>
      <w:vertAlign w:val="superscript"/>
    </w:rPr>
  </w:style>
  <w:style w:type="character" w:customStyle="1" w:styleId="Eigename">
    <w:name w:val="Eigename"/>
    <w:rsid w:val="00BF0E86"/>
    <w:rPr>
      <w:rFonts w:ascii="Arial" w:hAnsi="Arial" w:cs="Arial"/>
      <w:i/>
      <w:sz w:val="22"/>
    </w:rPr>
  </w:style>
  <w:style w:type="character" w:customStyle="1" w:styleId="Materialverweis">
    <w:name w:val="Materialverweis"/>
    <w:rsid w:val="00BF0E86"/>
    <w:rPr>
      <w:b/>
      <w:color w:val="808080"/>
    </w:rPr>
  </w:style>
  <w:style w:type="paragraph" w:customStyle="1" w:styleId="FSM-Standard">
    <w:name w:val="FSM-Standard"/>
    <w:basedOn w:val="Standard"/>
    <w:qFormat/>
    <w:rsid w:val="00BF0E86"/>
  </w:style>
  <w:style w:type="paragraph" w:customStyle="1" w:styleId="FSM-berschrift2">
    <w:name w:val="FSM-Überschrift2"/>
    <w:basedOn w:val="Standard"/>
    <w:qFormat/>
    <w:rsid w:val="00BF0E86"/>
    <w:pPr>
      <w:spacing w:before="240" w:after="120" w:line="240" w:lineRule="auto"/>
      <w:jc w:val="left"/>
      <w:outlineLvl w:val="1"/>
    </w:pPr>
    <w:rPr>
      <w:b/>
      <w:sz w:val="24"/>
    </w:rPr>
  </w:style>
  <w:style w:type="paragraph" w:customStyle="1" w:styleId="FSM-berschrift3">
    <w:name w:val="FSM-Überschrift3"/>
    <w:basedOn w:val="FSM-berschrift2"/>
    <w:qFormat/>
    <w:rsid w:val="00BF0E86"/>
    <w:pPr>
      <w:spacing w:before="160"/>
      <w:outlineLvl w:val="2"/>
    </w:pPr>
    <w:rPr>
      <w:sz w:val="22"/>
    </w:rPr>
  </w:style>
  <w:style w:type="paragraph" w:customStyle="1" w:styleId="FSM-Stand-Tab">
    <w:name w:val="FSM-Stand-Tab"/>
    <w:basedOn w:val="FSM-Standard"/>
    <w:qFormat/>
    <w:rsid w:val="00BF0E86"/>
    <w:pPr>
      <w:jc w:val="left"/>
    </w:pPr>
  </w:style>
  <w:style w:type="paragraph" w:customStyle="1" w:styleId="FSM-Stand-Tab-">
    <w:name w:val="FSM-Stand-Tab-Ü"/>
    <w:basedOn w:val="FSM-Stand-Tab"/>
    <w:qFormat/>
    <w:rsid w:val="00BF0E86"/>
    <w:pPr>
      <w:pageBreakBefore/>
      <w:spacing w:after="120" w:line="240" w:lineRule="auto"/>
    </w:pPr>
    <w:rPr>
      <w:b/>
      <w:sz w:val="22"/>
    </w:rPr>
  </w:style>
  <w:style w:type="paragraph" w:styleId="Kopfzeile">
    <w:name w:val="header"/>
    <w:basedOn w:val="Standard"/>
    <w:link w:val="KopfzeileZchn"/>
    <w:uiPriority w:val="99"/>
    <w:unhideWhenUsed/>
    <w:rsid w:val="00CE1DF6"/>
    <w:pPr>
      <w:tabs>
        <w:tab w:val="center" w:pos="4513"/>
        <w:tab w:val="right" w:pos="9026"/>
      </w:tabs>
      <w:spacing w:line="240" w:lineRule="auto"/>
    </w:pPr>
  </w:style>
  <w:style w:type="character" w:customStyle="1" w:styleId="KopfzeileZchn">
    <w:name w:val="Kopfzeile Zchn"/>
    <w:basedOn w:val="Absatz-Standardschriftart"/>
    <w:link w:val="Kopfzeile"/>
    <w:uiPriority w:val="99"/>
    <w:rsid w:val="00CE1DF6"/>
    <w:rPr>
      <w:rFonts w:ascii="Arial" w:eastAsia="Times New Roman" w:hAnsi="Arial" w:cs="Arial"/>
      <w:color w:val="000000"/>
      <w:kern w:val="22"/>
      <w:sz w:val="20"/>
      <w:lang w:eastAsia="ar-SA"/>
    </w:rPr>
  </w:style>
  <w:style w:type="paragraph" w:styleId="Fuzeile">
    <w:name w:val="footer"/>
    <w:basedOn w:val="Standard"/>
    <w:link w:val="FuzeileZchn"/>
    <w:uiPriority w:val="99"/>
    <w:unhideWhenUsed/>
    <w:rsid w:val="00CE1DF6"/>
    <w:pPr>
      <w:tabs>
        <w:tab w:val="center" w:pos="4513"/>
        <w:tab w:val="right" w:pos="9026"/>
      </w:tabs>
      <w:spacing w:line="240" w:lineRule="auto"/>
    </w:pPr>
  </w:style>
  <w:style w:type="character" w:customStyle="1" w:styleId="FuzeileZchn">
    <w:name w:val="Fußzeile Zchn"/>
    <w:basedOn w:val="Absatz-Standardschriftart"/>
    <w:link w:val="Fuzeile"/>
    <w:uiPriority w:val="99"/>
    <w:rsid w:val="00CE1DF6"/>
    <w:rPr>
      <w:rFonts w:ascii="Arial" w:eastAsia="Times New Roman" w:hAnsi="Arial" w:cs="Arial"/>
      <w:color w:val="000000"/>
      <w:kern w:val="22"/>
      <w:sz w:val="20"/>
      <w:lang w:eastAsia="ar-SA"/>
    </w:rPr>
  </w:style>
  <w:style w:type="character" w:styleId="Hyperlink">
    <w:name w:val="Hyperlink"/>
    <w:basedOn w:val="Absatz-Standardschriftart"/>
    <w:uiPriority w:val="99"/>
    <w:semiHidden/>
    <w:unhideWhenUsed/>
    <w:rsid w:val="00CE1DF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278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s://creativecommons.org/licenses/by-sa/4.0/deed.de"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263</Words>
  <Characters>1503</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Katja Lange</dc:creator>
  <cp:keywords/>
  <dc:description/>
  <cp:lastModifiedBy>Aitengri Abdurishid</cp:lastModifiedBy>
  <cp:revision>3</cp:revision>
  <dcterms:created xsi:type="dcterms:W3CDTF">2015-11-18T11:34:00Z</dcterms:created>
  <dcterms:modified xsi:type="dcterms:W3CDTF">2023-10-13T10:14:00Z</dcterms:modified>
</cp:coreProperties>
</file>