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4836" w14:textId="4E6FBCCD" w:rsidR="00FF7617" w:rsidRDefault="00E74D00" w:rsidP="003A5511">
      <w:pPr>
        <w:tabs>
          <w:tab w:val="left" w:pos="2948"/>
          <w:tab w:val="left" w:leader="dot" w:pos="7087"/>
          <w:tab w:val="left" w:leader="dot" w:pos="8504"/>
        </w:tabs>
        <w:spacing w:before="227" w:line="360" w:lineRule="auto"/>
        <w:rPr>
          <w:rFonts w:cs="MetaPlus"/>
          <w:sz w:val="22"/>
          <w:szCs w:val="22"/>
        </w:rPr>
      </w:pPr>
      <w:bookmarkStart w:id="0" w:name="mm32"/>
      <w:r>
        <w:rPr>
          <w:rFonts w:cs="MetaPlus"/>
          <w:noProof/>
          <w:color w:val="00A6C4"/>
          <w:spacing w:val="3"/>
          <w:sz w:val="22"/>
          <w:szCs w:val="22"/>
          <w:lang w:eastAsia="de-DE"/>
        </w:rPr>
        <mc:AlternateContent>
          <mc:Choice Requires="wps">
            <w:drawing>
              <wp:anchor distT="0" distB="0" distL="114300" distR="114300" simplePos="0" relativeHeight="251704832" behindDoc="0" locked="0" layoutInCell="1" allowOverlap="1" wp14:anchorId="4F117E8B" wp14:editId="3573AF6A">
                <wp:simplePos x="0" y="0"/>
                <wp:positionH relativeFrom="column">
                  <wp:posOffset>5407660</wp:posOffset>
                </wp:positionH>
                <wp:positionV relativeFrom="paragraph">
                  <wp:posOffset>226382</wp:posOffset>
                </wp:positionV>
                <wp:extent cx="1282700" cy="28384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62B3C7B" w14:textId="77777777"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117E8B" id="_x0000_t202" coordsize="21600,21600" o:spt="202" path="m,l,21600r21600,l21600,xe">
                <v:stroke joinstyle="miter"/>
                <v:path gradientshapeok="t" o:connecttype="rect"/>
              </v:shapetype>
              <v:shape id="Textfeld 49" o:spid="_x0000_s1026" type="#_x0000_t202" style="position:absolute;margin-left:425.8pt;margin-top:17.85pt;width:101pt;height:22.3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" filled="f" stroked="f">
                <v:textbox>
                  <w:txbxContent>
                    <w:p w14:paraId="462B3C7B" w14:textId="77777777"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Pr="007F1C32">
        <w:rPr>
          <w:rFonts w:cs="MetaPlus"/>
          <w:noProof/>
          <w:sz w:val="22"/>
          <w:szCs w:val="22"/>
          <w:lang w:eastAsia="de-DE"/>
        </w:rPr>
        <w:drawing>
          <wp:anchor distT="0" distB="0" distL="114300" distR="114300" simplePos="0" relativeHeight="251705856" behindDoc="0" locked="0" layoutInCell="1" allowOverlap="1" wp14:anchorId="0A26773D" wp14:editId="6D1FE108">
            <wp:simplePos x="0" y="0"/>
            <wp:positionH relativeFrom="margin">
              <wp:posOffset>869950</wp:posOffset>
            </wp:positionH>
            <wp:positionV relativeFrom="margin">
              <wp:posOffset>225416</wp:posOffset>
            </wp:positionV>
            <wp:extent cx="1765300" cy="3048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5300" cy="304800"/>
                    </a:xfrm>
                    <a:prstGeom prst="rect">
                      <a:avLst/>
                    </a:prstGeom>
                  </pic:spPr>
                </pic:pic>
              </a:graphicData>
            </a:graphic>
            <wp14:sizeRelH relativeFrom="margin">
              <wp14:pctWidth>0</wp14:pctWidth>
            </wp14:sizeRelH>
            <wp14:sizeRelV relativeFrom="margin">
              <wp14:pctHeight>0</wp14:pctHeight>
            </wp14:sizeRelV>
          </wp:anchor>
        </w:drawing>
      </w:r>
      <w:r w:rsidRPr="00FF7617">
        <w:rPr>
          <w:rFonts w:cs="MetaPlus"/>
          <w:noProof/>
          <w:sz w:val="22"/>
          <w:szCs w:val="22"/>
          <w:lang w:eastAsia="de-DE"/>
        </w:rPr>
        <mc:AlternateContent>
          <mc:Choice Requires="wps">
            <w:drawing>
              <wp:anchor distT="0" distB="0" distL="114300" distR="114300" simplePos="0" relativeHeight="251644416" behindDoc="0" locked="0" layoutInCell="1" allowOverlap="1" wp14:anchorId="7AC479B2" wp14:editId="76878902">
                <wp:simplePos x="0" y="0"/>
                <wp:positionH relativeFrom="margin">
                  <wp:posOffset>860425</wp:posOffset>
                </wp:positionH>
                <wp:positionV relativeFrom="margin">
                  <wp:posOffset>526737</wp:posOffset>
                </wp:positionV>
                <wp:extent cx="5829300" cy="353695"/>
                <wp:effectExtent l="0" t="0" r="12700" b="14605"/>
                <wp:wrapSquare wrapText="bothSides"/>
                <wp:docPr id="3649"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w:pict>
              <v:shape w14:anchorId="56A2455D" id="Freeform 2824" o:spid="_x0000_s1026" style="position:absolute;margin-left:67.75pt;margin-top:41.5pt;width:459pt;height:27.85pt;z-index:251644416;visibility:visible;mso-wrap-style:square;mso-wrap-distance-left:9pt;mso-wrap-distance-top:0;mso-wrap-distance-right:9pt;mso-wrap-distance-bottom:0;mso-position-horizontal:absolute;mso-position-horizontal-relative:margin;mso-position-vertical:absolute;mso-position-vertical-relative:margin;v-text-anchor:top" coordsize="9175,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" path="m,l9175,r,551l,551,,xe" filled="f" strokecolor="#4bacc6 [3208]">
                <v:path arrowok="t" o:connecttype="custom" o:connectlocs="0,59590;5829300,59590;5829300,412644;0,412644;0,59590" o:connectangles="0,0,0,0,0"/>
                <w10:wrap type="square" anchorx="margin" anchory="margin"/>
              </v:shape>
            </w:pict>
          </mc:Fallback>
        </mc:AlternateContent>
      </w:r>
      <w:r w:rsidR="003A5511" w:rsidRPr="00FF7617">
        <w:rPr>
          <w:rFonts w:cs="MetaPlus"/>
          <w:noProof/>
          <w:sz w:val="22"/>
          <w:szCs w:val="22"/>
          <w:lang w:eastAsia="de-DE"/>
        </w:rPr>
        <mc:AlternateContent>
          <mc:Choice Requires="wps">
            <w:drawing>
              <wp:anchor distT="0" distB="0" distL="114300" distR="114300" simplePos="0" relativeHeight="251645440" behindDoc="0" locked="0" layoutInCell="1" allowOverlap="1" wp14:anchorId="15ABE855" wp14:editId="2FAAEE33">
                <wp:simplePos x="0" y="0"/>
                <wp:positionH relativeFrom="margin">
                  <wp:posOffset>981075</wp:posOffset>
                </wp:positionH>
                <wp:positionV relativeFrom="margin">
                  <wp:posOffset>587688</wp:posOffset>
                </wp:positionV>
                <wp:extent cx="5600700" cy="289560"/>
                <wp:effectExtent l="0" t="0" r="0" b="2540"/>
                <wp:wrapSquare wrapText="bothSides"/>
                <wp:docPr id="3650"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21A4" w14:textId="34960881" w:rsidR="00CB6738" w:rsidRPr="008915BE" w:rsidRDefault="00CB6738" w:rsidP="00FF7617">
                            <w:pPr>
                              <w:spacing w:line="276" w:lineRule="auto"/>
                              <w:rPr>
                                <w:rFonts w:eastAsia="Calibri"/>
                                <w:b/>
                                <w:bCs/>
                                <w:color w:val="00A6C4"/>
                                <w:sz w:val="28"/>
                                <w:szCs w:val="28"/>
                              </w:rPr>
                            </w:pPr>
                            <w:r>
                              <w:rPr>
                                <w:rFonts w:eastAsia="Calibri"/>
                                <w:b/>
                                <w:bCs/>
                                <w:color w:val="00A6C4"/>
                                <w:spacing w:val="-2"/>
                                <w:w w:val="105"/>
                                <w:sz w:val="28"/>
                                <w:szCs w:val="28"/>
                              </w:rPr>
                              <w:t xml:space="preserve">  Bedingungen, Motive und Urheber*innen von Desinformation</w:t>
                            </w:r>
                          </w:p>
                        </w:txbxContent>
                      </wps:txbx>
                      <wps:bodyPr rot="0" vert="horz" wrap="square" lIns="0" tIns="0" rIns="0" bIns="0" anchor="t" anchorCtr="0" upright="1">
                        <a:noAutofit/>
                      </wps:bodyPr>
                    </wps:wsp>
                  </a:graphicData>
                </a:graphic>
              </wp:anchor>
            </w:drawing>
          </mc:Choice>
          <mc:Fallback>
            <w:pict>
              <v:shape w14:anchorId="15ABE855" id="Text Box 2821" o:spid="_x0000_s1027" type="#_x0000_t202" style="position:absolute;margin-left:77.25pt;margin-top:46.25pt;width:441pt;height:22.8pt;z-index:2516454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" filled="f" stroked="f">
                <v:path arrowok="t"/>
                <v:textbox inset="0,0,0,0">
                  <w:txbxContent>
                    <w:p w14:paraId="705221A4" w14:textId="34960881" w:rsidR="00CB6738" w:rsidRPr="008915BE" w:rsidRDefault="00CB6738" w:rsidP="00FF7617">
                      <w:pPr>
                        <w:spacing w:line="276" w:lineRule="auto"/>
                        <w:rPr>
                          <w:rFonts w:eastAsia="Calibri"/>
                          <w:b/>
                          <w:bCs/>
                          <w:color w:val="00A6C4"/>
                          <w:sz w:val="28"/>
                          <w:szCs w:val="28"/>
                        </w:rPr>
                      </w:pPr>
                      <w:r>
                        <w:rPr>
                          <w:rFonts w:eastAsia="Calibri"/>
                          <w:b/>
                          <w:bCs/>
                          <w:color w:val="00A6C4"/>
                          <w:spacing w:val="-2"/>
                          <w:w w:val="105"/>
                          <w:sz w:val="28"/>
                          <w:szCs w:val="28"/>
                        </w:rPr>
                        <w:t xml:space="preserve">  Bedingungen, Motive und Urheber*innen von Desinformation</w:t>
                      </w:r>
                    </w:p>
                  </w:txbxContent>
                </v:textbox>
                <w10:wrap type="square" anchorx="margin" anchory="margin"/>
              </v:shape>
            </w:pict>
          </mc:Fallback>
        </mc:AlternateContent>
      </w:r>
      <w:bookmarkEnd w:id="0"/>
    </w:p>
    <w:p w14:paraId="7BE7C134" w14:textId="77777777" w:rsidR="003A5511" w:rsidRDefault="003A5511" w:rsidP="009A1835">
      <w:pPr>
        <w:suppressAutoHyphens w:val="0"/>
        <w:spacing w:line="276" w:lineRule="auto"/>
        <w:ind w:left="1417" w:right="1417"/>
        <w:rPr>
          <w:rFonts w:cs="MetaPlus"/>
          <w:color w:val="00A6C4"/>
          <w:spacing w:val="3"/>
          <w:sz w:val="20"/>
          <w:szCs w:val="20"/>
        </w:rPr>
      </w:pPr>
    </w:p>
    <w:p w14:paraId="66D24DE1" w14:textId="761A205B" w:rsidR="003A5511" w:rsidRDefault="003A5511" w:rsidP="009A1835">
      <w:pPr>
        <w:suppressAutoHyphens w:val="0"/>
        <w:spacing w:line="276" w:lineRule="auto"/>
        <w:ind w:left="1417" w:right="1417"/>
        <w:rPr>
          <w:rFonts w:cs="MetaPlus"/>
          <w:color w:val="00A6C4"/>
          <w:spacing w:val="3"/>
          <w:sz w:val="20"/>
          <w:szCs w:val="20"/>
        </w:rPr>
      </w:pPr>
    </w:p>
    <w:p w14:paraId="109BB753" w14:textId="04EBD836" w:rsidR="009A1835" w:rsidRPr="009A1835" w:rsidRDefault="009A1835" w:rsidP="009A1835">
      <w:pPr>
        <w:suppressAutoHyphens w:val="0"/>
        <w:spacing w:line="276" w:lineRule="auto"/>
        <w:ind w:left="1417" w:right="1417"/>
        <w:rPr>
          <w:rFonts w:cs="MetaPlus"/>
          <w:color w:val="4A4949"/>
          <w:spacing w:val="20"/>
          <w:sz w:val="20"/>
          <w:szCs w:val="20"/>
        </w:rPr>
      </w:pPr>
      <w:r w:rsidRPr="009A1835">
        <w:rPr>
          <w:rFonts w:cs="MetaPlus"/>
          <w:color w:val="00A6C4"/>
          <w:spacing w:val="3"/>
          <w:sz w:val="20"/>
          <w:szCs w:val="20"/>
        </w:rPr>
        <w:t>Wodurch wird Desinformation online in der heutigen Medienlandschaft begünstigt?</w:t>
      </w:r>
    </w:p>
    <w:p w14:paraId="40D4B794"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Durch die vielfältigen Möglichkeiten im Internet eigene Beiträge zu veröffentlichen,</w:t>
      </w:r>
    </w:p>
    <w:p w14:paraId="3B938D18" w14:textId="77777777" w:rsidR="009A1835" w:rsidRPr="009A1835" w:rsidRDefault="009A1835" w:rsidP="009A1835">
      <w:pPr>
        <w:suppressAutoHyphens w:val="0"/>
        <w:spacing w:line="276" w:lineRule="auto"/>
        <w:ind w:left="1417" w:right="1417"/>
        <w:rPr>
          <w:rFonts w:cs="MetaPlus"/>
          <w:color w:val="4A4949"/>
          <w:spacing w:val="3"/>
          <w:sz w:val="20"/>
          <w:szCs w:val="20"/>
        </w:rPr>
      </w:pPr>
      <w:r w:rsidRPr="009A1835">
        <w:rPr>
          <w:rFonts w:cs="MetaPlus"/>
          <w:color w:val="4A4949"/>
          <w:spacing w:val="3"/>
          <w:sz w:val="20"/>
          <w:szCs w:val="20"/>
        </w:rPr>
        <w:t xml:space="preserve">können Informationen von allen weltweit verbreitet werden. Außerdem können alle Informationen schnell jederzeit geteilt, empfohlen und weitergeleitet werden. Das bedeutet, dass nicht mehr nur professionelle Journalist*innen und Massenmedien Nachrichten verbreiten, die sich an journalistische Regeln halten und sich dem Pressekodex verpflichtet fühlen, sondern auch von Akteur*innen, die Desinformation streuen möchten. Kommunikation bzw. Austausch untereinander kann direkt stattfinden. Damit muss z. B. keine Überprüfung auf den Wahrheitsgehalt einer Nachricht vor ihrer Veröffentlichung stattfinden. </w:t>
      </w:r>
    </w:p>
    <w:p w14:paraId="2698B3E0"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 xml:space="preserve">Die Informationsmöglichkeiten werden unübersichtlicher und kleinteiliger. </w:t>
      </w:r>
    </w:p>
    <w:p w14:paraId="4B397044" w14:textId="77777777" w:rsidR="009A1835" w:rsidRPr="009A1835" w:rsidRDefault="009A1835" w:rsidP="009A1835">
      <w:pPr>
        <w:suppressAutoHyphens w:val="0"/>
        <w:spacing w:line="276" w:lineRule="auto"/>
        <w:ind w:left="1417" w:right="1417"/>
        <w:rPr>
          <w:rFonts w:cs="MetaPlus"/>
          <w:color w:val="00A6C4"/>
          <w:spacing w:val="3"/>
          <w:sz w:val="20"/>
          <w:szCs w:val="20"/>
        </w:rPr>
      </w:pPr>
      <w:r w:rsidRPr="009A1835">
        <w:rPr>
          <w:rFonts w:cs="MetaPlus"/>
          <w:color w:val="4A4949"/>
          <w:spacing w:val="3"/>
          <w:sz w:val="20"/>
          <w:szCs w:val="20"/>
        </w:rPr>
        <w:t xml:space="preserve">Nachrichten und Informationen sind ständig gratis verfügbar, unabhängig von ihrer Wichtigkeit. Ständig gibt es Neues zu entdecken und ständiges Checken neuer Nachrichten führt dazu, flüchtiger zu lesen. </w:t>
      </w:r>
    </w:p>
    <w:p w14:paraId="7594BD03"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Welche Motive zur Verbreitung von Desinformation gibt es?</w:t>
      </w:r>
    </w:p>
    <w:p w14:paraId="662413E6" w14:textId="77777777" w:rsidR="009A1835" w:rsidRPr="009A1835" w:rsidRDefault="009A1835" w:rsidP="009A1835">
      <w:pPr>
        <w:suppressAutoHyphens w:val="0"/>
        <w:spacing w:before="227" w:line="276" w:lineRule="auto"/>
        <w:ind w:left="1417" w:right="1417"/>
        <w:rPr>
          <w:rFonts w:cs="MetaPlus"/>
          <w:color w:val="00A6C4"/>
          <w:spacing w:val="3"/>
          <w:sz w:val="20"/>
          <w:szCs w:val="20"/>
        </w:rPr>
      </w:pPr>
      <w:r w:rsidRPr="009A1835">
        <w:rPr>
          <w:rFonts w:cs="MetaPlus"/>
          <w:color w:val="00A6C4"/>
          <w:spacing w:val="3"/>
          <w:sz w:val="20"/>
          <w:szCs w:val="20"/>
        </w:rPr>
        <w:t>Finanzielle Motivation</w:t>
      </w:r>
    </w:p>
    <w:p w14:paraId="111C497B" w14:textId="35FD3DCA" w:rsidR="009A1835" w:rsidRPr="009A1835" w:rsidRDefault="009A1835" w:rsidP="009A1835">
      <w:pPr>
        <w:suppressAutoHyphens w:val="0"/>
        <w:spacing w:before="227" w:line="276" w:lineRule="auto"/>
        <w:ind w:left="1417" w:right="1417"/>
        <w:rPr>
          <w:rFonts w:cs="MetaPlus"/>
          <w:color w:val="00A6C4"/>
          <w:spacing w:val="3"/>
          <w:sz w:val="20"/>
          <w:szCs w:val="20"/>
        </w:rPr>
      </w:pPr>
      <w:r w:rsidRPr="009A1835">
        <w:rPr>
          <w:rFonts w:cs="MetaPlus"/>
          <w:color w:val="4A4949"/>
          <w:spacing w:val="3"/>
          <w:sz w:val="20"/>
          <w:szCs w:val="20"/>
        </w:rPr>
        <w:t xml:space="preserve">Auf einer Webseite lässt sich mit auffälligen, erfundenen Schlagzeilen und Meldungen eine hohe Zahl von Seitenaufrufen bzw. hohes Besucheraufkommen (Traffic) erzeugen. Häufiges Teilen dieser Seiten macht sie für Werbeanzeigen und damit für Werbeeinnahmen attraktiver. Dafür werden auch erfundene Personen bzw. </w:t>
      </w:r>
      <w:proofErr w:type="spellStart"/>
      <w:r w:rsidRPr="009A1835">
        <w:rPr>
          <w:rFonts w:cs="MetaPlus"/>
          <w:color w:val="4A4949"/>
          <w:spacing w:val="3"/>
          <w:sz w:val="20"/>
          <w:szCs w:val="20"/>
        </w:rPr>
        <w:t>Fake</w:t>
      </w:r>
      <w:proofErr w:type="spellEnd"/>
      <w:r w:rsidRPr="009A1835">
        <w:rPr>
          <w:rFonts w:cs="MetaPlus"/>
          <w:color w:val="4A4949"/>
          <w:spacing w:val="3"/>
          <w:sz w:val="20"/>
          <w:szCs w:val="20"/>
        </w:rPr>
        <w:t xml:space="preserve">-Accounts genutzt. Hinter diesem Vorgehen stehen oft Unternehmen, die damit Geld verdienen. </w:t>
      </w:r>
    </w:p>
    <w:p w14:paraId="053BAEE2"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Politische Motivation</w:t>
      </w:r>
    </w:p>
    <w:p w14:paraId="5DB0B43F" w14:textId="55D02DF4"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 xml:space="preserve">Die Beeinflussung der öffentlichen Meinung ist ein starkes Mittel, um Einfluss auf Politik nehmen zu können. Bei aktuellen politischen Entscheidungen oder im Wahlkampf kann dies z. B. dadurch geschehen, dass Parteien und deren Kandidat*innen bzw. Mandatsträger*innen durch verschiedene Methoden wie Lüge oder üble Nachrede in Verruf gebracht werden. Ein weiterer Weg ist, Themen in die öffentliche Debatte zu tragen, </w:t>
      </w:r>
      <w:r w:rsidR="008A5DF7">
        <w:rPr>
          <w:rFonts w:cs="MetaPlus"/>
          <w:color w:val="4A4949"/>
          <w:spacing w:val="3"/>
          <w:sz w:val="20"/>
          <w:szCs w:val="20"/>
        </w:rPr>
        <w:t>um</w:t>
      </w:r>
      <w:r w:rsidRPr="009A1835">
        <w:rPr>
          <w:rFonts w:cs="MetaPlus"/>
          <w:color w:val="4A4949"/>
          <w:spacing w:val="3"/>
          <w:sz w:val="20"/>
          <w:szCs w:val="20"/>
        </w:rPr>
        <w:t xml:space="preserve"> populistische Positionen verbreiten.</w:t>
      </w:r>
    </w:p>
    <w:p w14:paraId="5EFFABCD" w14:textId="77777777" w:rsidR="009A1835" w:rsidRPr="009A1835" w:rsidRDefault="009A1835" w:rsidP="009A1835">
      <w:pPr>
        <w:suppressAutoHyphens w:val="0"/>
        <w:spacing w:line="276" w:lineRule="auto"/>
        <w:ind w:left="1417" w:right="1417"/>
        <w:rPr>
          <w:rFonts w:cs="MetaPlus"/>
          <w:color w:val="00A6C4"/>
          <w:spacing w:val="3"/>
          <w:sz w:val="20"/>
          <w:szCs w:val="20"/>
        </w:rPr>
      </w:pPr>
    </w:p>
    <w:p w14:paraId="116ECC4A" w14:textId="77777777" w:rsidR="009A1835" w:rsidRPr="009A1835" w:rsidRDefault="009A1835" w:rsidP="009A1835">
      <w:pPr>
        <w:suppressAutoHyphens w:val="0"/>
        <w:spacing w:line="276" w:lineRule="auto"/>
        <w:ind w:left="1417" w:right="1417"/>
        <w:rPr>
          <w:rFonts w:cs="MetaPlus"/>
          <w:color w:val="00A6C4"/>
          <w:spacing w:val="3"/>
          <w:sz w:val="20"/>
          <w:szCs w:val="20"/>
        </w:rPr>
      </w:pPr>
      <w:r w:rsidRPr="009A1835">
        <w:rPr>
          <w:rFonts w:cs="MetaPlus"/>
          <w:color w:val="00A6C4"/>
          <w:spacing w:val="3"/>
          <w:sz w:val="20"/>
          <w:szCs w:val="20"/>
        </w:rPr>
        <w:t>Soziale bzw. psychologische Motivation</w:t>
      </w:r>
    </w:p>
    <w:p w14:paraId="629FED2D"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 xml:space="preserve">Zu einer Gruppe mit gemeinsamen Interessen, Zielen und Wertvorstellungen zu gehören, gibt Sicherheit. Online-Aktionen bzw. Desinformation, die zur Gruppe passende Themen verbreiten, unterstützen das Gemeinschaftsgefühl und bestätigen das Gruppendenken. Ein weiteres Motiv ist die Suche nach Stärkung, Anerkennung oder Prestige innerhalb einer Gemeinschaft bzw. Gruppe oder auch der breiten Öffentlichkeit. Eine erfolgreiche Desinformations-Aktion, z. B. durch Streuen von Unwahrheiten, </w:t>
      </w:r>
      <w:proofErr w:type="spellStart"/>
      <w:r w:rsidRPr="009A1835">
        <w:rPr>
          <w:rFonts w:cs="MetaPlus"/>
          <w:color w:val="4A4949"/>
          <w:spacing w:val="3"/>
          <w:sz w:val="20"/>
          <w:szCs w:val="20"/>
        </w:rPr>
        <w:t>Postings</w:t>
      </w:r>
      <w:proofErr w:type="spellEnd"/>
      <w:r w:rsidRPr="009A1835">
        <w:rPr>
          <w:rFonts w:cs="MetaPlus"/>
          <w:color w:val="4A4949"/>
          <w:spacing w:val="3"/>
          <w:sz w:val="20"/>
          <w:szCs w:val="20"/>
        </w:rPr>
        <w:t xml:space="preserve"> etc. bringt Respekt oder positive Rückmeldung aus der Gruppe.</w:t>
      </w:r>
    </w:p>
    <w:p w14:paraId="2C5ABD54"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Wer sind die Urheber*innen von Desinformation?</w:t>
      </w:r>
    </w:p>
    <w:p w14:paraId="301DFB29"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Die Urheber*innen können organisierte oder spontan gebildete Interessengemeinschaften sein, offizielle oder inoffizielle Gruppen und auch professionell aufgestellte Organisationen bis hin zu Lobbygruppen und Medien. </w:t>
      </w:r>
    </w:p>
    <w:p w14:paraId="09391DDA" w14:textId="40F6D1A4" w:rsidR="009A1835" w:rsidRDefault="009A1835" w:rsidP="009A1835">
      <w:pPr>
        <w:suppressAutoHyphens w:val="0"/>
        <w:spacing w:line="276" w:lineRule="auto"/>
        <w:ind w:left="1417" w:right="1417"/>
        <w:rPr>
          <w:rFonts w:cs="MetaPlus"/>
          <w:color w:val="4A4949"/>
          <w:spacing w:val="3"/>
          <w:sz w:val="20"/>
          <w:szCs w:val="20"/>
        </w:rPr>
      </w:pPr>
      <w:r w:rsidRPr="009A1835">
        <w:rPr>
          <w:rFonts w:cs="MetaPlus"/>
          <w:color w:val="4A4949"/>
          <w:spacing w:val="3"/>
          <w:sz w:val="20"/>
          <w:szCs w:val="20"/>
        </w:rPr>
        <w:t>Die Bandbreite reicht von Einzelpersonen über politische Parteien, Nachrichten- bzw. Geheimdienste bis hin zu Unternehmens-PR.</w:t>
      </w:r>
    </w:p>
    <w:p w14:paraId="57D55300" w14:textId="2DDDF959" w:rsidR="009A1835" w:rsidRDefault="009A1835" w:rsidP="009A1835">
      <w:pPr>
        <w:suppressAutoHyphens w:val="0"/>
        <w:spacing w:line="276" w:lineRule="auto"/>
        <w:ind w:left="1417" w:right="1417"/>
        <w:rPr>
          <w:rFonts w:cs="MetaPlus"/>
          <w:color w:val="4A4949"/>
          <w:spacing w:val="3"/>
          <w:sz w:val="20"/>
          <w:szCs w:val="20"/>
        </w:rPr>
      </w:pPr>
    </w:p>
    <w:p w14:paraId="37B396B6" w14:textId="7FA9939D" w:rsidR="009A1835" w:rsidRDefault="009A1835" w:rsidP="009A1835">
      <w:pPr>
        <w:suppressAutoHyphens w:val="0"/>
        <w:spacing w:line="276" w:lineRule="auto"/>
        <w:ind w:left="1417" w:right="1417"/>
        <w:rPr>
          <w:rFonts w:cs="MetaPlus"/>
          <w:color w:val="4A4949"/>
          <w:spacing w:val="3"/>
          <w:sz w:val="20"/>
          <w:szCs w:val="20"/>
        </w:rPr>
      </w:pPr>
    </w:p>
    <w:p w14:paraId="2790E386" w14:textId="77777777" w:rsidR="009A1835" w:rsidRDefault="009A1835" w:rsidP="009A1835">
      <w:pPr>
        <w:suppressAutoHyphens w:val="0"/>
        <w:spacing w:line="276" w:lineRule="auto"/>
        <w:ind w:left="1417" w:right="1417"/>
        <w:rPr>
          <w:rFonts w:cs="MetaPlus"/>
          <w:color w:val="4A4949"/>
          <w:spacing w:val="3"/>
          <w:sz w:val="20"/>
          <w:szCs w:val="20"/>
        </w:rPr>
      </w:pPr>
    </w:p>
    <w:sectPr w:rsidR="009A1835" w:rsidSect="00272556">
      <w:footerReference w:type="even" r:id="rId9"/>
      <w:footerReference w:type="default" r:id="rId10"/>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D723" w14:textId="77777777" w:rsidR="000F610D" w:rsidRDefault="000F610D">
      <w:r>
        <w:separator/>
      </w:r>
    </w:p>
  </w:endnote>
  <w:endnote w:type="continuationSeparator" w:id="0">
    <w:p w14:paraId="2B64ADA7" w14:textId="77777777" w:rsidR="000F610D" w:rsidRDefault="000F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w Roman"/>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8940393"/>
      <w:docPartObj>
        <w:docPartGallery w:val="Page Numbers (Bottom of Page)"/>
        <w:docPartUnique/>
      </w:docPartObj>
    </w:sdtPr>
    <w:sdtEndPr>
      <w:rPr>
        <w:rStyle w:val="Seitenzahl"/>
      </w:rPr>
    </w:sdtEnd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_x0000_s114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5629" w14:textId="68BBAD83" w:rsidR="00CB6738" w:rsidRDefault="00CB6738" w:rsidP="00D225E6">
    <w:pPr>
      <w:spacing w:line="14" w:lineRule="auto"/>
      <w:ind w:right="360" w:firstLine="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141"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983E" w14:textId="77777777" w:rsidR="000F610D" w:rsidRDefault="000F610D">
      <w:r>
        <w:separator/>
      </w:r>
    </w:p>
  </w:footnote>
  <w:footnote w:type="continuationSeparator" w:id="0">
    <w:p w14:paraId="3B178F25" w14:textId="77777777" w:rsidR="000F610D" w:rsidRDefault="000F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0F610D"/>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A5511"/>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4D00"/>
    <w:rsid w:val="00E7676B"/>
    <w:rsid w:val="00E93332"/>
    <w:rsid w:val="00E9500D"/>
    <w:rsid w:val="00E964C4"/>
    <w:rsid w:val="00EB6BEC"/>
    <w:rsid w:val="00EF46BC"/>
    <w:rsid w:val="00EF7497"/>
    <w:rsid w:val="00F054E7"/>
    <w:rsid w:val="00F05700"/>
    <w:rsid w:val="00F1104A"/>
    <w:rsid w:val="00F204A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3</cp:revision>
  <cp:lastPrinted>2019-05-02T08:13:00Z</cp:lastPrinted>
  <dcterms:created xsi:type="dcterms:W3CDTF">2021-04-05T21:53:00Z</dcterms:created>
  <dcterms:modified xsi:type="dcterms:W3CDTF">2021-04-05T21:54:00Z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