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922E" w14:textId="0DBCAC10" w:rsidR="00D561F0" w:rsidRDefault="00D561F0" w:rsidP="009D3154">
      <w:pPr>
        <w:rPr>
          <w:rFonts w:cs="MetaPlus"/>
          <w:sz w:val="20"/>
          <w:szCs w:val="20"/>
        </w:rPr>
      </w:pPr>
    </w:p>
    <w:p w14:paraId="5DCC7055" w14:textId="6E085622" w:rsidR="00D561F0" w:rsidRDefault="000E58D7" w:rsidP="001A58A7">
      <w:pPr>
        <w:tabs>
          <w:tab w:val="left" w:pos="2948"/>
          <w:tab w:val="left" w:leader="dot" w:pos="7087"/>
          <w:tab w:val="left" w:leader="dot" w:pos="8504"/>
        </w:tabs>
        <w:spacing w:before="227" w:line="240" w:lineRule="auto"/>
        <w:ind w:left="1417" w:right="5669"/>
        <w:rPr>
          <w:rFonts w:cs="MetaPlus"/>
          <w:sz w:val="20"/>
          <w:szCs w:val="20"/>
        </w:rPr>
      </w:pPr>
      <w:bookmarkStart w:id="0" w:name="mm34"/>
      <w:r>
        <w:rPr>
          <w:rFonts w:cs="MetaPlus"/>
          <w:noProof/>
          <w:color w:val="00A6C4"/>
          <w:spacing w:val="3"/>
          <w:sz w:val="22"/>
          <w:szCs w:val="22"/>
          <w:lang w:eastAsia="de-DE"/>
        </w:rPr>
        <mc:AlternateContent>
          <mc:Choice Requires="wps">
            <w:drawing>
              <wp:anchor distT="0" distB="0" distL="114300" distR="114300" simplePos="0" relativeHeight="251710976" behindDoc="0" locked="0" layoutInCell="1" allowOverlap="1" wp14:anchorId="50DD3FED" wp14:editId="7D57E95B">
                <wp:simplePos x="0" y="0"/>
                <wp:positionH relativeFrom="column">
                  <wp:posOffset>5411470</wp:posOffset>
                </wp:positionH>
                <wp:positionV relativeFrom="paragraph">
                  <wp:posOffset>145220</wp:posOffset>
                </wp:positionV>
                <wp:extent cx="1282938" cy="258041"/>
                <wp:effectExtent l="0" t="0" r="0" b="0"/>
                <wp:wrapNone/>
                <wp:docPr id="52" name="Textfeld 52"/>
                <wp:cNvGraphicFramePr/>
                <a:graphic xmlns:a="http://schemas.openxmlformats.org/drawingml/2006/main">
                  <a:graphicData uri="http://schemas.microsoft.com/office/word/2010/wordprocessingShape">
                    <wps:wsp>
                      <wps:cNvSpPr txBox="1"/>
                      <wps:spPr>
                        <a:xfrm>
                          <a:off x="0" y="0"/>
                          <a:ext cx="1282938" cy="258041"/>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32A7A9C6" w14:textId="77777777" w:rsidR="00CB6738" w:rsidRPr="008A5DF7" w:rsidRDefault="00CB6738" w:rsidP="000E58D7">
                            <w:pPr>
                              <w:jc w:val="right"/>
                              <w:rPr>
                                <w:b/>
                                <w:bCs/>
                                <w:color w:val="04A6C5"/>
                                <w:sz w:val="18"/>
                                <w:szCs w:val="18"/>
                              </w:rPr>
                            </w:pPr>
                            <w:r>
                              <w:rPr>
                                <w:b/>
                                <w:bCs/>
                                <w:color w:val="04A6C5"/>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3FED" id="_x0000_t202" coordsize="21600,21600" o:spt="202" path="m,l,21600r21600,l21600,xe">
                <v:stroke joinstyle="miter"/>
                <v:path gradientshapeok="t" o:connecttype="rect"/>
              </v:shapetype>
              <v:shape id="Textfeld 52" o:spid="_x0000_s1026" type="#_x0000_t202" style="position:absolute;left:0;text-align:left;margin-left:426.1pt;margin-top:11.45pt;width:101pt;height:20.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" filled="f" stroked="f">
                <v:textbox>
                  <w:txbxContent>
                    <w:p w14:paraId="32A7A9C6" w14:textId="77777777" w:rsidR="00CB6738" w:rsidRPr="008A5DF7" w:rsidRDefault="00CB6738" w:rsidP="000E58D7">
                      <w:pPr>
                        <w:jc w:val="right"/>
                        <w:rPr>
                          <w:b/>
                          <w:bCs/>
                          <w:color w:val="04A6C5"/>
                          <w:sz w:val="18"/>
                          <w:szCs w:val="18"/>
                        </w:rPr>
                      </w:pPr>
                      <w:r>
                        <w:rPr>
                          <w:b/>
                          <w:bCs/>
                          <w:color w:val="04A6C5"/>
                          <w:sz w:val="18"/>
                          <w:szCs w:val="18"/>
                        </w:rPr>
                        <w:t>1/1</w:t>
                      </w:r>
                    </w:p>
                  </w:txbxContent>
                </v:textbox>
              </v:shape>
            </w:pict>
          </mc:Fallback>
        </mc:AlternateContent>
      </w:r>
      <w:r w:rsidR="007F1C32" w:rsidRPr="007F1C32">
        <w:rPr>
          <w:rFonts w:cs="MetaPlus"/>
          <w:noProof/>
          <w:sz w:val="20"/>
          <w:szCs w:val="20"/>
          <w:lang w:eastAsia="de-DE"/>
        </w:rPr>
        <w:drawing>
          <wp:inline distT="0" distB="0" distL="0" distR="0" wp14:anchorId="6F1D39EB" wp14:editId="4F43E262">
            <wp:extent cx="1765300" cy="3048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5300" cy="304800"/>
                    </a:xfrm>
                    <a:prstGeom prst="rect">
                      <a:avLst/>
                    </a:prstGeom>
                  </pic:spPr>
                </pic:pic>
              </a:graphicData>
            </a:graphic>
          </wp:inline>
        </w:drawing>
      </w:r>
      <w:bookmarkEnd w:id="0"/>
    </w:p>
    <w:p w14:paraId="79A0060F" w14:textId="2B9997AE" w:rsidR="007A60EC" w:rsidRDefault="007A60EC" w:rsidP="007F1C32">
      <w:pPr>
        <w:tabs>
          <w:tab w:val="left" w:pos="2948"/>
          <w:tab w:val="left" w:leader="dot" w:pos="7087"/>
          <w:tab w:val="left" w:leader="dot" w:pos="8504"/>
        </w:tabs>
        <w:spacing w:before="227" w:line="240" w:lineRule="auto"/>
        <w:ind w:right="5669"/>
        <w:rPr>
          <w:rFonts w:cs="MetaPlus"/>
          <w:sz w:val="20"/>
          <w:szCs w:val="20"/>
        </w:rPr>
      </w:pPr>
      <w:r>
        <w:rPr>
          <w:rFonts w:cs="MetaPlus"/>
          <w:noProof/>
          <w:sz w:val="20"/>
          <w:szCs w:val="20"/>
          <w:lang w:eastAsia="de-DE"/>
        </w:rPr>
        <mc:AlternateContent>
          <mc:Choice Requires="wpg">
            <w:drawing>
              <wp:anchor distT="0" distB="0" distL="114300" distR="114300" simplePos="0" relativeHeight="251658752" behindDoc="0" locked="0" layoutInCell="1" allowOverlap="1" wp14:anchorId="3E5CA5E2" wp14:editId="298F10D1">
                <wp:simplePos x="0" y="0"/>
                <wp:positionH relativeFrom="column">
                  <wp:posOffset>862330</wp:posOffset>
                </wp:positionH>
                <wp:positionV relativeFrom="paragraph">
                  <wp:posOffset>190641</wp:posOffset>
                </wp:positionV>
                <wp:extent cx="5829300" cy="353954"/>
                <wp:effectExtent l="0" t="0" r="12700" b="14605"/>
                <wp:wrapSquare wrapText="bothSides"/>
                <wp:docPr id="3667" name="Gruppieren 3667"/>
                <wp:cNvGraphicFramePr/>
                <a:graphic xmlns:a="http://schemas.openxmlformats.org/drawingml/2006/main">
                  <a:graphicData uri="http://schemas.microsoft.com/office/word/2010/wordprocessingGroup">
                    <wpg:wgp>
                      <wpg:cNvGrpSpPr/>
                      <wpg:grpSpPr>
                        <a:xfrm>
                          <a:off x="0" y="0"/>
                          <a:ext cx="5829300" cy="353954"/>
                          <a:chOff x="0" y="0"/>
                          <a:chExt cx="5829300" cy="353954"/>
                        </a:xfrm>
                      </wpg:grpSpPr>
                      <wps:wsp>
                        <wps:cNvPr id="3665" name="Freeform 2824"/>
                        <wps:cNvSpPr>
                          <a:spLocks/>
                        </wps:cNvSpPr>
                        <wps:spPr bwMode="auto">
                          <a:xfrm>
                            <a:off x="0" y="0"/>
                            <a:ext cx="5829300" cy="353695"/>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3666" name="Text Box 2821"/>
                        <wps:cNvSpPr txBox="1">
                          <a:spLocks/>
                        </wps:cNvSpPr>
                        <wps:spPr bwMode="auto">
                          <a:xfrm>
                            <a:off x="115909" y="64394"/>
                            <a:ext cx="5600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914D" w14:textId="7B6E5BEE" w:rsidR="00CB6738" w:rsidRPr="008915BE" w:rsidRDefault="00CB6738" w:rsidP="007A60EC">
                              <w:pPr>
                                <w:spacing w:line="276" w:lineRule="auto"/>
                                <w:rPr>
                                  <w:rFonts w:eastAsia="Calibri"/>
                                  <w:b/>
                                  <w:bCs/>
                                  <w:color w:val="00A6C4"/>
                                  <w:sz w:val="28"/>
                                  <w:szCs w:val="28"/>
                                </w:rPr>
                              </w:pPr>
                              <w:r>
                                <w:rPr>
                                  <w:rFonts w:eastAsia="Calibri"/>
                                  <w:b/>
                                  <w:bCs/>
                                  <w:color w:val="00A6C4"/>
                                  <w:spacing w:val="-2"/>
                                  <w:w w:val="105"/>
                                  <w:sz w:val="28"/>
                                  <w:szCs w:val="28"/>
                                </w:rPr>
                                <w:t xml:space="preserve">  Definition von Desinformation</w:t>
                              </w:r>
                            </w:p>
                          </w:txbxContent>
                        </wps:txbx>
                        <wps:bodyPr rot="0" vert="horz" wrap="square" lIns="0" tIns="0" rIns="0" bIns="0" anchor="t" anchorCtr="0" upright="1">
                          <a:noAutofit/>
                        </wps:bodyPr>
                      </wps:wsp>
                    </wpg:wgp>
                  </a:graphicData>
                </a:graphic>
              </wp:anchor>
            </w:drawing>
          </mc:Choice>
          <mc:Fallback>
            <w:pict>
              <v:group w14:anchorId="3E5CA5E2" id="Gruppieren 3667" o:spid="_x0000_s1086" style="position:absolute;margin-left:67.9pt;margin-top:15pt;width:459pt;height:27.85pt;z-index:251658752" coordsize="58293,35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">
                <v:shape id="Freeform 2824" o:spid="_x0000_s1087" style="position:absolute;width:58293;height:3536;visibility:visible;mso-wrap-style:square;v-text-anchor:top" coordsize="9175,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" path="m,l9175,r,551l,551,,xe" filled="f" strokecolor="#4bacc6 [3208]">
                  <v:path arrowok="t" o:connecttype="custom" o:connectlocs="0,59590;5829300,59590;5829300,412644;0,412644;0,59590" o:connectangles="0,0,0,0,0"/>
                </v:shape>
                <v:shape id="_x0000_s1088" type="#_x0000_t202" style="position:absolute;left:1159;top:643;width:56007;height:28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" filled="f" stroked="f">
                  <v:path arrowok="t"/>
                  <v:textbox inset="0,0,0,0">
                    <w:txbxContent>
                      <w:p w14:paraId="30CF914D" w14:textId="7B6E5BEE" w:rsidR="00CB6738" w:rsidRPr="008915BE" w:rsidRDefault="00CB6738" w:rsidP="007A60EC">
                        <w:pPr>
                          <w:spacing w:line="276" w:lineRule="auto"/>
                          <w:rPr>
                            <w:rFonts w:eastAsia="Calibri"/>
                            <w:b/>
                            <w:bCs/>
                            <w:color w:val="00A6C4"/>
                            <w:sz w:val="28"/>
                            <w:szCs w:val="28"/>
                          </w:rPr>
                        </w:pPr>
                        <w:r>
                          <w:rPr>
                            <w:rFonts w:eastAsia="Calibri"/>
                            <w:b/>
                            <w:bCs/>
                            <w:color w:val="00A6C4"/>
                            <w:spacing w:val="-2"/>
                            <w:w w:val="105"/>
                            <w:sz w:val="28"/>
                            <w:szCs w:val="28"/>
                          </w:rPr>
                          <w:t xml:space="preserve">  Definition von Desinformation</w:t>
                        </w:r>
                      </w:p>
                    </w:txbxContent>
                  </v:textbox>
                </v:shape>
                <w10:wrap type="square"/>
              </v:group>
            </w:pict>
          </mc:Fallback>
        </mc:AlternateContent>
      </w:r>
    </w:p>
    <w:p w14:paraId="51898111" w14:textId="77777777" w:rsidR="007A60EC" w:rsidRDefault="007A60EC" w:rsidP="001A58A7">
      <w:pPr>
        <w:tabs>
          <w:tab w:val="left" w:pos="2948"/>
          <w:tab w:val="left" w:leader="dot" w:pos="7087"/>
          <w:tab w:val="left" w:leader="dot" w:pos="8504"/>
        </w:tabs>
        <w:spacing w:before="227" w:line="240" w:lineRule="auto"/>
        <w:ind w:left="1417" w:right="5669"/>
        <w:rPr>
          <w:rFonts w:cs="MetaPlus"/>
          <w:sz w:val="20"/>
          <w:szCs w:val="20"/>
        </w:rPr>
      </w:pPr>
    </w:p>
    <w:p w14:paraId="24F8FEA6" w14:textId="51450931" w:rsidR="007A60EC" w:rsidRPr="007A60EC" w:rsidRDefault="007A60EC" w:rsidP="007A60EC">
      <w:pPr>
        <w:suppressAutoHyphens w:val="0"/>
        <w:spacing w:line="276" w:lineRule="auto"/>
        <w:ind w:left="1417" w:right="1417"/>
        <w:rPr>
          <w:rFonts w:cs="MetaPlus"/>
          <w:color w:val="4A4949"/>
          <w:spacing w:val="3"/>
          <w:sz w:val="20"/>
          <w:szCs w:val="20"/>
        </w:rPr>
      </w:pPr>
      <w:r w:rsidRPr="007A60EC">
        <w:rPr>
          <w:rFonts w:cs="MetaPlus"/>
          <w:color w:val="4A4949"/>
          <w:spacing w:val="3"/>
          <w:sz w:val="20"/>
          <w:szCs w:val="20"/>
        </w:rPr>
        <w:t xml:space="preserve">Desinformation kann viele Erscheinungsformen haben und wird mit verschiedenen Begrifflichkeiten, wie </w:t>
      </w:r>
      <w:r>
        <w:rPr>
          <w:rFonts w:cs="MetaPlus"/>
          <w:color w:val="4A4949"/>
          <w:spacing w:val="3"/>
          <w:sz w:val="20"/>
          <w:szCs w:val="20"/>
        </w:rPr>
        <w:br/>
      </w:r>
      <w:r w:rsidRPr="007A60EC">
        <w:rPr>
          <w:rFonts w:cs="MetaPlus"/>
          <w:color w:val="4A4949"/>
          <w:spacing w:val="3"/>
          <w:sz w:val="20"/>
          <w:szCs w:val="20"/>
        </w:rPr>
        <w:t>z. B. »</w:t>
      </w:r>
      <w:proofErr w:type="spellStart"/>
      <w:r w:rsidRPr="007A60EC">
        <w:rPr>
          <w:rFonts w:cs="MetaPlus"/>
          <w:color w:val="4A4949"/>
          <w:spacing w:val="3"/>
          <w:sz w:val="20"/>
          <w:szCs w:val="20"/>
        </w:rPr>
        <w:t>Fake</w:t>
      </w:r>
      <w:proofErr w:type="spellEnd"/>
      <w:r w:rsidRPr="007A60EC">
        <w:rPr>
          <w:rFonts w:cs="MetaPlus"/>
          <w:color w:val="4A4949"/>
          <w:spacing w:val="3"/>
          <w:sz w:val="20"/>
          <w:szCs w:val="20"/>
        </w:rPr>
        <w:t xml:space="preserve"> News«, Falschmeldungen, Propaganda, </w:t>
      </w:r>
      <w:proofErr w:type="spellStart"/>
      <w:r w:rsidRPr="007A60EC">
        <w:rPr>
          <w:rFonts w:cs="MetaPlus"/>
          <w:color w:val="4A4949"/>
          <w:spacing w:val="3"/>
          <w:sz w:val="20"/>
          <w:szCs w:val="20"/>
        </w:rPr>
        <w:t>Hoax</w:t>
      </w:r>
      <w:proofErr w:type="spellEnd"/>
      <w:r w:rsidRPr="007A60EC">
        <w:rPr>
          <w:rFonts w:cs="MetaPlus"/>
          <w:color w:val="4A4949"/>
          <w:spacing w:val="3"/>
          <w:sz w:val="20"/>
          <w:szCs w:val="20"/>
        </w:rPr>
        <w:t xml:space="preserve"> usw. im Alltag benannt. Diese Begriffe bedeuten aber nicht alle das Gleiche oder beschreiben nur einen Teilaspekt von Desinformation. Um</w:t>
      </w:r>
      <w:r>
        <w:rPr>
          <w:rFonts w:cs="MetaPlus"/>
          <w:color w:val="4A4949"/>
          <w:spacing w:val="3"/>
          <w:sz w:val="20"/>
          <w:szCs w:val="20"/>
        </w:rPr>
        <w:t xml:space="preserve"> </w:t>
      </w:r>
      <w:r w:rsidRPr="007A60EC">
        <w:rPr>
          <w:rFonts w:cs="MetaPlus"/>
          <w:color w:val="4A4949"/>
          <w:spacing w:val="3"/>
          <w:sz w:val="20"/>
          <w:szCs w:val="20"/>
        </w:rPr>
        <w:t xml:space="preserve">Missverständnisse zu vermeiden und eine gemeinsame Verständigungsbasis zu haben, wurde innerhalb der EU daher eine Definition erarbeitet. </w:t>
      </w:r>
    </w:p>
    <w:p w14:paraId="7F4DFC9E" w14:textId="77777777" w:rsidR="007A60EC" w:rsidRPr="007A60EC" w:rsidRDefault="007A60EC" w:rsidP="007A60EC">
      <w:pPr>
        <w:suppressAutoHyphens w:val="0"/>
        <w:spacing w:before="227" w:line="276" w:lineRule="auto"/>
        <w:ind w:left="1417" w:right="1417"/>
        <w:rPr>
          <w:rFonts w:cs="MetaPlus"/>
          <w:color w:val="00A6C4"/>
          <w:spacing w:val="3"/>
          <w:sz w:val="20"/>
          <w:szCs w:val="20"/>
        </w:rPr>
      </w:pPr>
      <w:r w:rsidRPr="007A60EC">
        <w:rPr>
          <w:rFonts w:cs="MetaPlus"/>
          <w:color w:val="00A6C4"/>
          <w:spacing w:val="3"/>
          <w:sz w:val="20"/>
          <w:szCs w:val="20"/>
        </w:rPr>
        <w:t>EU-Definition »Desinformation«:</w:t>
      </w:r>
    </w:p>
    <w:p w14:paraId="6DE14330" w14:textId="77777777" w:rsidR="007A60EC" w:rsidRPr="007A60EC" w:rsidRDefault="007A60EC" w:rsidP="007A60EC">
      <w:pPr>
        <w:suppressAutoHyphens w:val="0"/>
        <w:spacing w:before="227" w:line="276" w:lineRule="auto"/>
        <w:ind w:left="1417" w:right="1417"/>
        <w:rPr>
          <w:rFonts w:cs="MetaPlus"/>
          <w:color w:val="4A4949"/>
          <w:spacing w:val="3"/>
        </w:rPr>
      </w:pPr>
      <w:r w:rsidRPr="007A60EC">
        <w:rPr>
          <w:rFonts w:cs="MetaPlus"/>
          <w:i/>
          <w:iCs/>
          <w:color w:val="4A4949"/>
          <w:spacing w:val="4"/>
        </w:rPr>
        <w:t xml:space="preserve">»Desinformation sind nachweislich falsche oder irreführende Informationen, die mit dem Ziel des wirtschaftlichen Gewinns oder der vorsätzlichen Täuschung der Öffentlichkeit konzipiert, vorgelegt und verbreitet werden und öffentlichen Schaden anrichten können. Unter »öffentlichem Schaden« sind Bedrohungen für die demokratischen politischen Prozesse und die politische Entscheidungsfindung sowie für öffentliche Güter wie den Schutz der Gesundheit der EU-Bürgerinnen und -Bürger, der Umwelt und der Sicherheit zu verstehen. Irrtümer bei der Berichterstattung, Satire und Parodien oder eindeutig gekennzeichnete parteiliche Nachrichten oder Kommentare sind keine Desinformation.« </w:t>
      </w:r>
      <w:r w:rsidRPr="007A60EC">
        <w:rPr>
          <w:rFonts w:cs="MetaPlus"/>
          <w:b/>
          <w:bCs/>
          <w:color w:val="00A6C4"/>
          <w:spacing w:val="4"/>
          <w:vertAlign w:val="superscript"/>
        </w:rPr>
        <w:t>1</w:t>
      </w:r>
    </w:p>
    <w:p w14:paraId="75DB8A23" w14:textId="77777777" w:rsidR="007A60EC" w:rsidRPr="007A60EC" w:rsidRDefault="007A60EC" w:rsidP="007A60EC">
      <w:pPr>
        <w:suppressAutoHyphens w:val="0"/>
        <w:spacing w:before="227" w:line="276" w:lineRule="auto"/>
        <w:ind w:left="1417" w:right="1417"/>
        <w:rPr>
          <w:rFonts w:cs="MetaPlus"/>
          <w:color w:val="4A4949"/>
          <w:spacing w:val="3"/>
          <w:sz w:val="20"/>
          <w:szCs w:val="20"/>
        </w:rPr>
      </w:pPr>
      <w:r w:rsidRPr="007A60EC">
        <w:rPr>
          <w:rFonts w:cs="MetaPlus"/>
          <w:color w:val="4A4949"/>
          <w:spacing w:val="3"/>
          <w:sz w:val="20"/>
          <w:szCs w:val="20"/>
        </w:rPr>
        <w:t xml:space="preserve">Desinformation ist keine neue Erscheinung, sondern wurde im Lauf der Geschichte </w:t>
      </w:r>
      <w:proofErr w:type="gramStart"/>
      <w:r w:rsidRPr="007A60EC">
        <w:rPr>
          <w:rFonts w:cs="MetaPlus"/>
          <w:color w:val="4A4949"/>
          <w:spacing w:val="3"/>
          <w:sz w:val="20"/>
          <w:szCs w:val="20"/>
        </w:rPr>
        <w:t>von unterschiedlichen Akteur</w:t>
      </w:r>
      <w:proofErr w:type="gramEnd"/>
      <w:r w:rsidRPr="007A60EC">
        <w:rPr>
          <w:rFonts w:cs="MetaPlus"/>
          <w:color w:val="4A4949"/>
          <w:spacing w:val="3"/>
          <w:sz w:val="20"/>
          <w:szCs w:val="20"/>
        </w:rPr>
        <w:t>*innen und Regimen zur Durchsetzung persönlicher oder politischer Ziele genutzt. Dazu werden Mittel wie die Verbreitung von Verschwörungsideologien und Gerüchten, Propaganda, das Fälschen von Text-, Bild- und Ton-Dokumenten eingesetzt. Sie sollen gegnerische Positionen, Parteien, Unternehmen oder Systeme schwächen bzw. einzelne Personen oder Personengruppen denunzieren.</w:t>
      </w:r>
    </w:p>
    <w:p w14:paraId="6ED0E0CA" w14:textId="661CE82C" w:rsidR="007A60EC" w:rsidRDefault="007A60EC" w:rsidP="007A60EC">
      <w:pPr>
        <w:tabs>
          <w:tab w:val="left" w:pos="2948"/>
          <w:tab w:val="left" w:leader="dot" w:pos="7087"/>
          <w:tab w:val="left" w:leader="dot" w:pos="8504"/>
        </w:tabs>
        <w:spacing w:before="227" w:line="276" w:lineRule="auto"/>
        <w:ind w:left="1417" w:right="1417"/>
        <w:rPr>
          <w:rFonts w:cs="MetaPlus"/>
          <w:color w:val="4A4949"/>
          <w:spacing w:val="3"/>
          <w:sz w:val="20"/>
          <w:szCs w:val="20"/>
        </w:rPr>
      </w:pPr>
      <w:r w:rsidRPr="007A60EC">
        <w:rPr>
          <w:rFonts w:cs="MetaPlus"/>
          <w:color w:val="4A4949"/>
          <w:spacing w:val="3"/>
          <w:sz w:val="20"/>
          <w:szCs w:val="20"/>
        </w:rPr>
        <w:t>Der Begriff »</w:t>
      </w:r>
      <w:proofErr w:type="spellStart"/>
      <w:r w:rsidRPr="007A60EC">
        <w:rPr>
          <w:rFonts w:cs="MetaPlus"/>
          <w:color w:val="4A4949"/>
          <w:spacing w:val="3"/>
          <w:sz w:val="20"/>
          <w:szCs w:val="20"/>
        </w:rPr>
        <w:t>Fake</w:t>
      </w:r>
      <w:proofErr w:type="spellEnd"/>
      <w:r w:rsidRPr="007A60EC">
        <w:rPr>
          <w:rFonts w:cs="MetaPlus"/>
          <w:color w:val="4A4949"/>
          <w:spacing w:val="3"/>
          <w:sz w:val="20"/>
          <w:szCs w:val="20"/>
        </w:rPr>
        <w:t xml:space="preserve"> News« hat eine besondere Stellung, insbesondere seit dem US-amerikanischen Präsidentschaftswahlkampf 2016. Zusätzlich zur ursprünglichen Bedeutung »Falschnachricht«, wird </w:t>
      </w:r>
      <w:r w:rsidR="004A5B21">
        <w:rPr>
          <w:rFonts w:cs="MetaPlus"/>
          <w:color w:val="4A4949"/>
          <w:spacing w:val="3"/>
          <w:sz w:val="20"/>
          <w:szCs w:val="20"/>
        </w:rPr>
        <w:br/>
      </w:r>
      <w:r w:rsidRPr="007A60EC">
        <w:rPr>
          <w:rFonts w:cs="MetaPlus"/>
          <w:color w:val="4A4949"/>
          <w:spacing w:val="3"/>
          <w:sz w:val="20"/>
          <w:szCs w:val="20"/>
        </w:rPr>
        <w:t>»</w:t>
      </w:r>
      <w:proofErr w:type="spellStart"/>
      <w:r w:rsidRPr="007A60EC">
        <w:rPr>
          <w:rFonts w:cs="MetaPlus"/>
          <w:color w:val="4A4949"/>
          <w:spacing w:val="3"/>
          <w:sz w:val="20"/>
          <w:szCs w:val="20"/>
        </w:rPr>
        <w:t>Fake</w:t>
      </w:r>
      <w:proofErr w:type="spellEnd"/>
      <w:r w:rsidRPr="007A60EC">
        <w:rPr>
          <w:rFonts w:cs="MetaPlus"/>
          <w:color w:val="4A4949"/>
          <w:spacing w:val="3"/>
          <w:sz w:val="20"/>
          <w:szCs w:val="20"/>
        </w:rPr>
        <w:t xml:space="preserve"> News« seither auch genutzt, um Kritiker*innen oder gegnerische Positionen unabhängig von </w:t>
      </w:r>
      <w:r w:rsidR="004A5B21">
        <w:rPr>
          <w:rFonts w:cs="MetaPlus"/>
          <w:color w:val="4A4949"/>
          <w:spacing w:val="3"/>
          <w:sz w:val="20"/>
          <w:szCs w:val="20"/>
        </w:rPr>
        <w:br/>
      </w:r>
      <w:r w:rsidRPr="007A60EC">
        <w:rPr>
          <w:rFonts w:cs="MetaPlus"/>
          <w:color w:val="4A4949"/>
          <w:spacing w:val="3"/>
          <w:sz w:val="20"/>
          <w:szCs w:val="20"/>
        </w:rPr>
        <w:t>ihrer Wahrhaftigkeit herabzusetzen oder zu diskreditieren.</w:t>
      </w:r>
    </w:p>
    <w:p w14:paraId="3D2BA0A8" w14:textId="77777777" w:rsidR="007A60EC" w:rsidRDefault="007A60EC" w:rsidP="007A60EC">
      <w:pPr>
        <w:tabs>
          <w:tab w:val="left" w:pos="2948"/>
          <w:tab w:val="left" w:leader="dot" w:pos="7087"/>
          <w:tab w:val="left" w:leader="dot" w:pos="8504"/>
        </w:tabs>
        <w:spacing w:before="227" w:line="276" w:lineRule="auto"/>
        <w:ind w:left="1417" w:right="1417"/>
        <w:rPr>
          <w:rFonts w:cs="MetaPlus"/>
          <w:color w:val="4A4949"/>
          <w:spacing w:val="3"/>
          <w:sz w:val="20"/>
          <w:szCs w:val="20"/>
        </w:rPr>
      </w:pPr>
    </w:p>
    <w:p w14:paraId="4E502132" w14:textId="73165A65" w:rsidR="007A60EC" w:rsidRDefault="007A60EC" w:rsidP="007A60EC">
      <w:pPr>
        <w:suppressAutoHyphens w:val="0"/>
        <w:ind w:left="1417"/>
        <w:rPr>
          <w:rFonts w:cs="MetaPlus"/>
          <w:i/>
          <w:iCs/>
          <w:color w:val="4A4949"/>
          <w:spacing w:val="2"/>
          <w:sz w:val="16"/>
          <w:szCs w:val="16"/>
        </w:rPr>
      </w:pPr>
      <w:r w:rsidRPr="007A60EC">
        <w:rPr>
          <w:rFonts w:cs="MetaPlus"/>
          <w:b/>
          <w:bCs/>
          <w:color w:val="00A6C4"/>
          <w:spacing w:val="2"/>
          <w:sz w:val="16"/>
          <w:szCs w:val="16"/>
        </w:rPr>
        <w:t xml:space="preserve">1 </w:t>
      </w:r>
      <w:r w:rsidRPr="007A60EC">
        <w:rPr>
          <w:rFonts w:cs="MetaPlus"/>
          <w:i/>
          <w:iCs/>
          <w:color w:val="4A4949"/>
          <w:spacing w:val="2"/>
          <w:sz w:val="16"/>
          <w:szCs w:val="16"/>
        </w:rPr>
        <w:t xml:space="preserve">Mitteilung der Kommission an das Europäische Parlament, den Rat, den Europäischen </w:t>
      </w:r>
      <w:r w:rsidRPr="007A60EC">
        <w:rPr>
          <w:rFonts w:cs="MetaPlus"/>
          <w:i/>
          <w:iCs/>
          <w:color w:val="4A4949"/>
          <w:spacing w:val="2"/>
          <w:sz w:val="16"/>
          <w:szCs w:val="16"/>
        </w:rPr>
        <w:br/>
        <w:t xml:space="preserve">Wirtschafts- und Sozialausschuss und den Ausschuss der Regionen (2018): </w:t>
      </w:r>
      <w:r w:rsidRPr="007A60EC">
        <w:rPr>
          <w:rFonts w:cs="MetaPlus"/>
          <w:i/>
          <w:iCs/>
          <w:color w:val="4A4949"/>
          <w:spacing w:val="2"/>
          <w:sz w:val="16"/>
          <w:szCs w:val="16"/>
        </w:rPr>
        <w:br/>
        <w:t>Bekämpfung von Desinformation im Internet: ein europäisches Konzept. Brüssel.</w:t>
      </w:r>
    </w:p>
    <w:p w14:paraId="1C1D7F26" w14:textId="1A218B07" w:rsidR="007A60EC" w:rsidRDefault="007A60EC" w:rsidP="009D3154">
      <w:pPr>
        <w:suppressAutoHyphens w:val="0"/>
        <w:rPr>
          <w:rFonts w:cs="MetaPlus"/>
          <w:i/>
          <w:iCs/>
          <w:color w:val="4A4949"/>
          <w:spacing w:val="2"/>
          <w:sz w:val="16"/>
          <w:szCs w:val="16"/>
        </w:rPr>
      </w:pPr>
    </w:p>
    <w:sectPr w:rsidR="007A60EC" w:rsidSect="00272556">
      <w:footerReference w:type="even" r:id="rId9"/>
      <w:footerReference w:type="default" r:id="rId10"/>
      <w:type w:val="continuous"/>
      <w:pgSz w:w="11910" w:h="16840"/>
      <w:pgMar w:top="0" w:right="0" w:bottom="280" w:left="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3BD1B" w14:textId="77777777" w:rsidR="00E77E10" w:rsidRDefault="00E77E10">
      <w:r>
        <w:separator/>
      </w:r>
    </w:p>
  </w:endnote>
  <w:endnote w:type="continuationSeparator" w:id="0">
    <w:p w14:paraId="7ECEA016" w14:textId="77777777" w:rsidR="00E77E10" w:rsidRDefault="00E7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aPlus">
    <w:altName w:val="﷽﷽﷽﷽﷽﷽﷽﷽w Roman"/>
    <w:panose1 w:val="02000503080000020004"/>
    <w:charset w:val="4D"/>
    <w:family w:val="auto"/>
    <w:pitch w:val="variable"/>
    <w:sig w:usb0="800000AF" w:usb1="40002048" w:usb2="00000000" w:usb3="00000000" w:csb0="00000111" w:csb1="00000000"/>
  </w:font>
  <w:font w:name="ArnoPro-Display">
    <w:altName w:val="Calibri"/>
    <w:panose1 w:val="020B0604020202020204"/>
    <w:charset w:val="4D"/>
    <w:family w:val="auto"/>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18940393"/>
      <w:docPartObj>
        <w:docPartGallery w:val="Page Numbers (Bottom of Page)"/>
        <w:docPartUnique/>
      </w:docPartObj>
    </w:sdtPr>
    <w:sdtEndPr>
      <w:rPr>
        <w:rStyle w:val="Seitenzahl"/>
      </w:rPr>
    </w:sdtEndPr>
    <w:sdtContent>
      <w:p w14:paraId="6666343A" w14:textId="79764FEA" w:rsidR="00CB6738" w:rsidRDefault="00CB6738" w:rsidP="00CB7CE4">
        <w:pPr>
          <w:pStyle w:val="Fuzeile"/>
          <w:framePr w:wrap="none" w:vAnchor="text" w:hAnchor="margin" w:xAlign="inside" w:y="1"/>
          <w:ind w:right="45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0180B91B" w14:textId="77777777" w:rsidR="00CB6738" w:rsidRDefault="00CB6738" w:rsidP="00D225E6">
    <w:pPr>
      <w:spacing w:line="14" w:lineRule="auto"/>
      <w:ind w:right="360" w:firstLine="360"/>
      <w:rPr>
        <w:sz w:val="2"/>
        <w:szCs w:val="2"/>
      </w:rPr>
    </w:pPr>
    <w:r>
      <w:rPr>
        <w:noProof/>
        <w:lang w:eastAsia="de-DE"/>
      </w:rPr>
      <mc:AlternateContent>
        <mc:Choice Requires="wps">
          <w:drawing>
            <wp:anchor distT="0" distB="0" distL="114300" distR="114300" simplePos="0" relativeHeight="503062464" behindDoc="1" locked="0" layoutInCell="1" allowOverlap="1" wp14:anchorId="4249FB7A" wp14:editId="0CAA84F3">
              <wp:simplePos x="0" y="0"/>
              <wp:positionH relativeFrom="page">
                <wp:posOffset>621250</wp:posOffset>
              </wp:positionH>
              <wp:positionV relativeFrom="page">
                <wp:posOffset>9992360</wp:posOffset>
              </wp:positionV>
              <wp:extent cx="1601669" cy="139700"/>
              <wp:effectExtent l="0" t="0" r="7620" b="10795"/>
              <wp:wrapNone/>
              <wp:docPr id="4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66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9FB7A" id="_x0000_t202" coordsize="21600,21600" o:spt="202" path="m,l,21600r21600,l21600,xe">
              <v:stroke joinstyle="miter"/>
              <v:path gradientshapeok="t" o:connecttype="rect"/>
            </v:shapetype>
            <v:shape id="_x0000_s1140" type="#_x0000_t202" style="position:absolute;left:0;text-align:left;margin-left:48.9pt;margin-top:786.8pt;width:126.1pt;height:11pt;z-index:-2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" filled="f" stroked="f">
              <v:path arrowok="t"/>
              <v:textbox inset="0,0,0,0">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BB85" w14:textId="3D0E26F4" w:rsidR="00CB6738" w:rsidRDefault="00CB6738" w:rsidP="00CB7CE4">
    <w:pPr>
      <w:pStyle w:val="Fuzeile"/>
      <w:framePr w:wrap="none" w:vAnchor="text" w:hAnchor="margin" w:xAlign="inside" w:y="1"/>
      <w:ind w:left="454"/>
      <w:rPr>
        <w:rStyle w:val="Seitenzahl"/>
      </w:rPr>
    </w:pPr>
  </w:p>
  <w:p w14:paraId="20295629" w14:textId="68BBAD83" w:rsidR="00CB6738" w:rsidRDefault="00CB6738" w:rsidP="00D225E6">
    <w:pPr>
      <w:spacing w:line="14" w:lineRule="auto"/>
      <w:ind w:right="360" w:firstLine="360"/>
      <w:rPr>
        <w:sz w:val="20"/>
        <w:szCs w:val="20"/>
      </w:rPr>
    </w:pPr>
    <w:r>
      <w:rPr>
        <w:noProof/>
        <w:lang w:eastAsia="de-DE"/>
      </w:rPr>
      <mc:AlternateContent>
        <mc:Choice Requires="wps">
          <w:drawing>
            <wp:anchor distT="0" distB="0" distL="114300" distR="114300" simplePos="0" relativeHeight="503060416" behindDoc="1" locked="0" layoutInCell="1" allowOverlap="1" wp14:anchorId="2E5B6B1A" wp14:editId="41DFD7CE">
              <wp:simplePos x="0" y="0"/>
              <wp:positionH relativeFrom="page">
                <wp:posOffset>4612005</wp:posOffset>
              </wp:positionH>
              <wp:positionV relativeFrom="page">
                <wp:posOffset>9990151</wp:posOffset>
              </wp:positionV>
              <wp:extent cx="2831859" cy="200465"/>
              <wp:effectExtent l="0" t="0" r="635" b="3175"/>
              <wp:wrapNone/>
              <wp:docPr id="4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1859" cy="20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B6B1A" id="_x0000_t202" coordsize="21600,21600" o:spt="202" path="m,l,21600r21600,l21600,xe">
              <v:stroke joinstyle="miter"/>
              <v:path gradientshapeok="t" o:connecttype="rect"/>
            </v:shapetype>
            <v:shape id="_x0000_s1141" type="#_x0000_t202" style="position:absolute;left:0;text-align:left;margin-left:363.15pt;margin-top:786.65pt;width:223pt;height:15.8pt;z-index:-2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" filled="f" stroked="f">
              <v:path arrowok="t"/>
              <v:textbox inset="0,0,0,0">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B0FB" w14:textId="77777777" w:rsidR="00E77E10" w:rsidRDefault="00E77E10">
      <w:r>
        <w:separator/>
      </w:r>
    </w:p>
  </w:footnote>
  <w:footnote w:type="continuationSeparator" w:id="0">
    <w:p w14:paraId="0D218BA7" w14:textId="77777777" w:rsidR="00E77E10" w:rsidRDefault="00E7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8"/>
  </w:num>
  <w:num w:numId="5">
    <w:abstractNumId w:val="6"/>
  </w:num>
  <w:num w:numId="6">
    <w:abstractNumId w:val="12"/>
  </w:num>
  <w:num w:numId="7">
    <w:abstractNumId w:val="3"/>
  </w:num>
  <w:num w:numId="8">
    <w:abstractNumId w:val="7"/>
  </w:num>
  <w:num w:numId="9">
    <w:abstractNumId w:val="11"/>
  </w:num>
  <w:num w:numId="10">
    <w:abstractNumId w:val="0"/>
  </w:num>
  <w:num w:numId="11">
    <w:abstractNumId w:val="2"/>
  </w:num>
  <w:num w:numId="12">
    <w:abstractNumId w:val="13"/>
  </w:num>
  <w:num w:numId="13">
    <w:abstractNumId w:val="1"/>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16CE0"/>
    <w:rsid w:val="00024CA8"/>
    <w:rsid w:val="0007456E"/>
    <w:rsid w:val="00081A4B"/>
    <w:rsid w:val="00096A42"/>
    <w:rsid w:val="00097C6C"/>
    <w:rsid w:val="000B4DAB"/>
    <w:rsid w:val="000C7CF6"/>
    <w:rsid w:val="000D57D7"/>
    <w:rsid w:val="000E2ACD"/>
    <w:rsid w:val="000E58D7"/>
    <w:rsid w:val="00113D51"/>
    <w:rsid w:val="00123702"/>
    <w:rsid w:val="00142F17"/>
    <w:rsid w:val="00153518"/>
    <w:rsid w:val="0016129D"/>
    <w:rsid w:val="00164E35"/>
    <w:rsid w:val="0017282C"/>
    <w:rsid w:val="0017400D"/>
    <w:rsid w:val="00174D9F"/>
    <w:rsid w:val="001A0718"/>
    <w:rsid w:val="001A58A7"/>
    <w:rsid w:val="001B755D"/>
    <w:rsid w:val="001E20A8"/>
    <w:rsid w:val="001F0458"/>
    <w:rsid w:val="00205BAD"/>
    <w:rsid w:val="002101FB"/>
    <w:rsid w:val="00214D12"/>
    <w:rsid w:val="002179E7"/>
    <w:rsid w:val="002213AB"/>
    <w:rsid w:val="002413C7"/>
    <w:rsid w:val="00272556"/>
    <w:rsid w:val="00284007"/>
    <w:rsid w:val="002E1136"/>
    <w:rsid w:val="00345E58"/>
    <w:rsid w:val="00350E68"/>
    <w:rsid w:val="00351932"/>
    <w:rsid w:val="00353952"/>
    <w:rsid w:val="00356D63"/>
    <w:rsid w:val="00363267"/>
    <w:rsid w:val="00367E51"/>
    <w:rsid w:val="00374EC8"/>
    <w:rsid w:val="003A06A4"/>
    <w:rsid w:val="003C1AA1"/>
    <w:rsid w:val="003C2C4F"/>
    <w:rsid w:val="003C4955"/>
    <w:rsid w:val="003E1680"/>
    <w:rsid w:val="003F3F73"/>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3167F"/>
    <w:rsid w:val="006540DD"/>
    <w:rsid w:val="0066006F"/>
    <w:rsid w:val="006719EB"/>
    <w:rsid w:val="006B0526"/>
    <w:rsid w:val="006B457E"/>
    <w:rsid w:val="006C05DC"/>
    <w:rsid w:val="006C2ABB"/>
    <w:rsid w:val="00706BB4"/>
    <w:rsid w:val="00711539"/>
    <w:rsid w:val="007206EC"/>
    <w:rsid w:val="00722015"/>
    <w:rsid w:val="007407D6"/>
    <w:rsid w:val="00742C75"/>
    <w:rsid w:val="00765E49"/>
    <w:rsid w:val="00786A92"/>
    <w:rsid w:val="007A3912"/>
    <w:rsid w:val="007A60EC"/>
    <w:rsid w:val="007A6426"/>
    <w:rsid w:val="007B38EB"/>
    <w:rsid w:val="007C031E"/>
    <w:rsid w:val="007D36D8"/>
    <w:rsid w:val="007D4FD0"/>
    <w:rsid w:val="007E2E7C"/>
    <w:rsid w:val="007E441A"/>
    <w:rsid w:val="007F1C32"/>
    <w:rsid w:val="007F51DB"/>
    <w:rsid w:val="0082555A"/>
    <w:rsid w:val="008368F9"/>
    <w:rsid w:val="00847C68"/>
    <w:rsid w:val="008832FD"/>
    <w:rsid w:val="008915BE"/>
    <w:rsid w:val="008A29E9"/>
    <w:rsid w:val="008A4010"/>
    <w:rsid w:val="008A5DF7"/>
    <w:rsid w:val="008A7DFE"/>
    <w:rsid w:val="008B6814"/>
    <w:rsid w:val="00951C2A"/>
    <w:rsid w:val="00952B8E"/>
    <w:rsid w:val="009602E9"/>
    <w:rsid w:val="00961C4E"/>
    <w:rsid w:val="00964675"/>
    <w:rsid w:val="009728E7"/>
    <w:rsid w:val="009A0126"/>
    <w:rsid w:val="009A1835"/>
    <w:rsid w:val="009A4294"/>
    <w:rsid w:val="009A730E"/>
    <w:rsid w:val="009B421C"/>
    <w:rsid w:val="009B5E6C"/>
    <w:rsid w:val="009D3154"/>
    <w:rsid w:val="009E62F0"/>
    <w:rsid w:val="009F54C0"/>
    <w:rsid w:val="00A14E9F"/>
    <w:rsid w:val="00A1531F"/>
    <w:rsid w:val="00A23F8E"/>
    <w:rsid w:val="00A31E8A"/>
    <w:rsid w:val="00A33AA5"/>
    <w:rsid w:val="00A50E12"/>
    <w:rsid w:val="00A5142C"/>
    <w:rsid w:val="00A54155"/>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B23A9"/>
    <w:rsid w:val="00BD00DE"/>
    <w:rsid w:val="00BD5B8D"/>
    <w:rsid w:val="00BE2819"/>
    <w:rsid w:val="00BF12B0"/>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7C71"/>
    <w:rsid w:val="00E63CC4"/>
    <w:rsid w:val="00E64AA9"/>
    <w:rsid w:val="00E7676B"/>
    <w:rsid w:val="00E77E10"/>
    <w:rsid w:val="00E93332"/>
    <w:rsid w:val="00E9500D"/>
    <w:rsid w:val="00E964C4"/>
    <w:rsid w:val="00EB6BEC"/>
    <w:rsid w:val="00EF46BC"/>
    <w:rsid w:val="00EF7497"/>
    <w:rsid w:val="00F054E7"/>
    <w:rsid w:val="00F05700"/>
    <w:rsid w:val="00F1104A"/>
    <w:rsid w:val="00F36A2D"/>
    <w:rsid w:val="00F513B4"/>
    <w:rsid w:val="00F651F1"/>
    <w:rsid w:val="00F652D6"/>
    <w:rsid w:val="00F818D6"/>
    <w:rsid w:val="00FB1410"/>
    <w:rsid w:val="00FC0334"/>
    <w:rsid w:val="00FC54DA"/>
    <w:rsid w:val="00FD777E"/>
    <w:rsid w:val="00FF329E"/>
    <w:rsid w:val="00FF3D17"/>
    <w:rsid w:val="00FF7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uiPriority w:val="99"/>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Svenja Teitge</cp:lastModifiedBy>
  <cp:revision>3</cp:revision>
  <cp:lastPrinted>2019-05-02T08:13:00Z</cp:lastPrinted>
  <dcterms:created xsi:type="dcterms:W3CDTF">2021-04-06T19:20:00Z</dcterms:created>
  <dcterms:modified xsi:type="dcterms:W3CDTF">2021-04-06T19:23:00Z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