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4C8" w14:textId="77777777" w:rsidR="00DA1CF4" w:rsidRDefault="00DA1CF4" w:rsidP="00DA1CF4">
      <w:pPr>
        <w:spacing w:before="240" w:after="120"/>
      </w:pPr>
      <w:r>
        <w:rPr>
          <w:rFonts w:ascii="Arial" w:eastAsia="Arial" w:hAnsi="Arial" w:cs="Arial"/>
          <w:b/>
        </w:rPr>
        <w:t>Modul 3 – Gruppenbezogene Menschenfeindlichkeit</w:t>
      </w:r>
    </w:p>
    <w:p w14:paraId="56BF61A0" w14:textId="77777777" w:rsidR="00DA1CF4" w:rsidRDefault="00DA1CF4" w:rsidP="00DA1CF4">
      <w:pPr>
        <w:spacing w:line="312" w:lineRule="auto"/>
        <w:jc w:val="both"/>
      </w:pPr>
    </w:p>
    <w:p w14:paraId="07111038" w14:textId="77777777" w:rsidR="00DA1CF4" w:rsidRDefault="00DA1CF4" w:rsidP="00DA1CF4">
      <w:pPr>
        <w:spacing w:before="160" w:after="120"/>
      </w:pPr>
      <w:r>
        <w:rPr>
          <w:rFonts w:ascii="Arial" w:eastAsia="Arial" w:hAnsi="Arial" w:cs="Arial"/>
          <w:b/>
          <w:sz w:val="22"/>
          <w:szCs w:val="22"/>
        </w:rPr>
        <w:t>Einführung</w:t>
      </w:r>
    </w:p>
    <w:p w14:paraId="34A7E6B2" w14:textId="77777777" w:rsidR="00DA1CF4" w:rsidRDefault="00DA1CF4" w:rsidP="00DA1CF4">
      <w:pPr>
        <w:spacing w:line="312" w:lineRule="auto"/>
        <w:jc w:val="both"/>
      </w:pPr>
      <w:r>
        <w:rPr>
          <w:rFonts w:ascii="Arial" w:eastAsia="Arial" w:hAnsi="Arial" w:cs="Arial"/>
          <w:sz w:val="20"/>
          <w:szCs w:val="20"/>
        </w:rPr>
        <w:t xml:space="preserve">Gruppenbezogene Menschenfeindlichkeit mit dem Grundgedanken der Ungleichwertigkeit von Menschen ist eine Haltung, die sich nicht mit demokratischen Werten vereinbaren lässt. </w:t>
      </w:r>
    </w:p>
    <w:p w14:paraId="284A16E7" w14:textId="77777777" w:rsidR="00DA1CF4" w:rsidRDefault="00DA1CF4" w:rsidP="00DA1CF4">
      <w:pPr>
        <w:spacing w:line="312" w:lineRule="auto"/>
        <w:jc w:val="both"/>
      </w:pPr>
      <w:r>
        <w:rPr>
          <w:rFonts w:ascii="Arial" w:eastAsia="Arial" w:hAnsi="Arial" w:cs="Arial"/>
          <w:sz w:val="20"/>
          <w:szCs w:val="20"/>
        </w:rPr>
        <w:t xml:space="preserve">Im Grundgesetz steht, dass alle Menschen vor dem Gesetz gleich sind, niemand u. a. wegen Geschlecht, Abstammung, Behinderung, Glauben benachteiligt oder bevorzugt werden darf und Männer und Frauen gleichberechtigt sind. Dennoch ist gruppenbezogene Menschenfeindlichkeit mit ihren unterschiedlichsten Ausprägungen keine Ausnahmeerscheinung in unserer Gesellschaft, die nur extremistische Bewegungen betrifft, sondern ist durchaus auch in der Mitte verankert. </w:t>
      </w:r>
    </w:p>
    <w:p w14:paraId="3D5D6666" w14:textId="77777777" w:rsidR="00DA1CF4" w:rsidRDefault="00DA1CF4" w:rsidP="00DA1CF4">
      <w:pPr>
        <w:spacing w:line="312" w:lineRule="auto"/>
        <w:jc w:val="both"/>
      </w:pPr>
      <w:r>
        <w:rPr>
          <w:rFonts w:ascii="Arial" w:eastAsia="Arial" w:hAnsi="Arial" w:cs="Arial"/>
          <w:sz w:val="20"/>
          <w:szCs w:val="20"/>
        </w:rPr>
        <w:t xml:space="preserve">Zur gruppenbezogenen Menschenfeindlichkeit zählt neben Rassismus, Fremdenfeindlichkeit, Antisemitismus, Homophobie, Islamfeindlichkeit, Sexismus und Etabliertenvorrechte auch die Abwertung von Obdachlosen, von Behinderten und von Arbeitslosen. </w:t>
      </w:r>
    </w:p>
    <w:p w14:paraId="432E1FA9" w14:textId="77777777" w:rsidR="00DA1CF4" w:rsidRDefault="00DA1CF4" w:rsidP="00DA1CF4">
      <w:pPr>
        <w:spacing w:line="312" w:lineRule="auto"/>
        <w:jc w:val="both"/>
      </w:pPr>
      <w:r>
        <w:rPr>
          <w:rFonts w:ascii="Arial" w:eastAsia="Arial" w:hAnsi="Arial" w:cs="Arial"/>
          <w:sz w:val="20"/>
          <w:szCs w:val="20"/>
        </w:rPr>
        <w:t>Die Abwertung von Gruppen und die Abgrenzung dazu beginnen mit Vorurteilen. Vorurteile können aus vorschnellen Bewertungen entstehen, die zu Pauschalurteilen führen können. Einzelne Erfahrungen können verallgemeinert und auf Gruppen übertragen werden, aber auch ein Mangel an Erfahrung kann zur Vorurteilsbildung beitragen. Die gezielte Verbreitung von Vorurteilen kann zur Manipulation eingesetzt werden. Sie können zur Durchsetzung eigener Interessen dienen, Feindbilder schaffen und untermauern, Ausgrenzungsprozesse starten und damit einen Kreislauf weiterer Abwertung in Gang setzen. Bei der Anfälligkeit für Vorurteile spielen verschiedene Faktoren eine Rolle. Dazu gehören u. a. unterschiedlichste Ängste, ein Mangel an Informationen, eine geringe Bereitschaft zum Perspektivwechsel und zur Empathie, aber auch ein geringes Selbstwertgefühl. Sie können schon früh gelernt und durch den Anschluss an eine Gruppe gefestigt werden.</w:t>
      </w:r>
    </w:p>
    <w:p w14:paraId="5B81709B" w14:textId="77777777" w:rsidR="00DA1CF4" w:rsidRDefault="00DA1CF4" w:rsidP="00DA1CF4">
      <w:pPr>
        <w:spacing w:line="312" w:lineRule="auto"/>
        <w:jc w:val="both"/>
      </w:pPr>
      <w:r>
        <w:rPr>
          <w:rFonts w:ascii="Arial" w:eastAsia="Arial" w:hAnsi="Arial" w:cs="Arial"/>
          <w:sz w:val="20"/>
          <w:szCs w:val="20"/>
        </w:rPr>
        <w:t xml:space="preserve">Vorurteile werden nicht immer offen geäußert, sondern eher wenn klar ist, dass die jeweilige Gruppe, Umgebung oder Öffentlichkeit entsprechende Normen akzeptiert und nicht mit negativen Konsequenzen zu rechnen ist. Vergrößert sich die Gruppe und damit die Breite der Zustimmung in der Gesellschaft zu den jeweiligen Vorurteilen, können sie sich legitimieren. Vorurteile können dann Denkmuster, Sprache und daraus folgend Handlungen bestimmen. </w:t>
      </w:r>
    </w:p>
    <w:p w14:paraId="0FC9DED3" w14:textId="77777777" w:rsidR="00DA1CF4" w:rsidRDefault="00DA1CF4" w:rsidP="00DA1CF4">
      <w:pPr>
        <w:spacing w:line="312" w:lineRule="auto"/>
        <w:jc w:val="both"/>
      </w:pPr>
    </w:p>
    <w:p w14:paraId="4E760970" w14:textId="77777777" w:rsidR="00DA1CF4" w:rsidRDefault="00DA1CF4" w:rsidP="00DA1CF4">
      <w:pPr>
        <w:spacing w:before="160" w:after="120"/>
      </w:pPr>
      <w:r>
        <w:rPr>
          <w:rFonts w:ascii="Arial" w:eastAsia="Arial" w:hAnsi="Arial" w:cs="Arial"/>
          <w:b/>
          <w:sz w:val="22"/>
          <w:szCs w:val="22"/>
        </w:rPr>
        <w:t>Ziel</w:t>
      </w:r>
    </w:p>
    <w:p w14:paraId="2154DDCA" w14:textId="77777777" w:rsidR="00DA1CF4" w:rsidRDefault="00DA1CF4" w:rsidP="00DA1CF4">
      <w:pPr>
        <w:spacing w:line="312" w:lineRule="auto"/>
        <w:jc w:val="both"/>
      </w:pPr>
      <w:r>
        <w:rPr>
          <w:rFonts w:ascii="Arial" w:eastAsia="Arial" w:hAnsi="Arial" w:cs="Arial"/>
          <w:sz w:val="20"/>
          <w:szCs w:val="20"/>
        </w:rPr>
        <w:t>Die Schüler_innen sollen wahrnehmen, was gruppenbezogene Menschenfeindlichkeit bedeutet, um ein entsprechendes Bewusstsein zu entwickeln: Wer ist betroffen? Wie kann man die typischen Vorurteile einordnen? Wann sind Humor und Satire nicht mehr witzig? Die Auseinandersetzung mit der Thematik wird in einer Abschlussdiskussion zu unserer aktuellen (Netz)Kultur zusammengeführt.</w:t>
      </w:r>
    </w:p>
    <w:p w14:paraId="4FCD4887" w14:textId="77777777" w:rsidR="00DA1CF4" w:rsidRDefault="00DA1CF4" w:rsidP="00DA1CF4">
      <w:pPr>
        <w:spacing w:line="312" w:lineRule="auto"/>
        <w:jc w:val="both"/>
      </w:pPr>
    </w:p>
    <w:p w14:paraId="11643B16" w14:textId="77777777" w:rsidR="00DA1CF4" w:rsidRDefault="00DA1CF4" w:rsidP="00DA1CF4">
      <w:pPr>
        <w:spacing w:before="160" w:after="120"/>
      </w:pPr>
      <w:r>
        <w:rPr>
          <w:rFonts w:ascii="Arial" w:eastAsia="Arial" w:hAnsi="Arial" w:cs="Arial"/>
          <w:b/>
          <w:sz w:val="22"/>
          <w:szCs w:val="22"/>
        </w:rPr>
        <w:t>Zeitbedarf</w:t>
      </w:r>
    </w:p>
    <w:p w14:paraId="4D3B7EE0" w14:textId="77777777" w:rsidR="00DA1CF4" w:rsidRDefault="00DA1CF4" w:rsidP="00DA1CF4">
      <w:pPr>
        <w:spacing w:line="312" w:lineRule="auto"/>
        <w:jc w:val="both"/>
      </w:pPr>
      <w:r>
        <w:rPr>
          <w:rFonts w:ascii="Arial" w:eastAsia="Arial" w:hAnsi="Arial" w:cs="Arial"/>
          <w:sz w:val="20"/>
          <w:szCs w:val="20"/>
        </w:rPr>
        <w:t>Für die Unterrichtseinheiten UE3b bis UE3e im Modul „Gruppenbezogene Menschenfeindlichkeit“ sollten 135 Minuten eingeplant werden. Falls das Modul ohne das Modul 1 durchgeführt wird, gibt die UE3a einen einführenden Überblick zu demokratischen Werten.</w:t>
      </w:r>
    </w:p>
    <w:p w14:paraId="7E7F46F1" w14:textId="77777777" w:rsidR="00DA1CF4" w:rsidRDefault="00DA1CF4" w:rsidP="00DA1CF4">
      <w:pPr>
        <w:spacing w:line="312" w:lineRule="auto"/>
        <w:jc w:val="both"/>
      </w:pPr>
    </w:p>
    <w:p w14:paraId="73D17725" w14:textId="77777777" w:rsidR="00DA1CF4" w:rsidRDefault="00DA1CF4" w:rsidP="00DA1CF4">
      <w:r>
        <w:br w:type="page"/>
      </w:r>
    </w:p>
    <w:p w14:paraId="45D4C05A" w14:textId="77777777" w:rsidR="00DA1CF4" w:rsidRDefault="00DA1CF4" w:rsidP="00DA1CF4"/>
    <w:p w14:paraId="0DE4048E" w14:textId="77777777" w:rsidR="00DA1CF4" w:rsidRDefault="00DA1CF4" w:rsidP="00DA1CF4">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354"/>
        <w:gridCol w:w="2151"/>
      </w:tblGrid>
      <w:tr w:rsidR="00DA1CF4" w14:paraId="3DC11DAE" w14:textId="77777777" w:rsidTr="001A73D1">
        <w:tc>
          <w:tcPr>
            <w:tcW w:w="9322" w:type="dxa"/>
            <w:gridSpan w:val="3"/>
            <w:shd w:val="clear" w:color="auto" w:fill="CCCCCC"/>
          </w:tcPr>
          <w:p w14:paraId="7F8F767A" w14:textId="77777777" w:rsidR="00DA1CF4" w:rsidRDefault="00DA1CF4" w:rsidP="001A73D1">
            <w:pPr>
              <w:spacing w:before="40" w:after="40" w:line="288" w:lineRule="auto"/>
            </w:pPr>
            <w:r>
              <w:rPr>
                <w:rFonts w:ascii="Arial" w:eastAsia="Arial" w:hAnsi="Arial" w:cs="Arial"/>
                <w:b/>
                <w:sz w:val="20"/>
                <w:szCs w:val="20"/>
              </w:rPr>
              <w:t>Modul 3 – Gruppenbezogene Menschenfeindlichkeit</w:t>
            </w:r>
          </w:p>
        </w:tc>
      </w:tr>
      <w:tr w:rsidR="00DA1CF4" w14:paraId="69B6C5E7" w14:textId="77777777" w:rsidTr="001A73D1">
        <w:tc>
          <w:tcPr>
            <w:tcW w:w="817" w:type="dxa"/>
          </w:tcPr>
          <w:p w14:paraId="349C83B0" w14:textId="77777777" w:rsidR="00DA1CF4" w:rsidRDefault="00DA1CF4" w:rsidP="001A73D1">
            <w:pPr>
              <w:spacing w:before="40" w:after="40" w:line="288" w:lineRule="auto"/>
            </w:pPr>
            <w:r>
              <w:rPr>
                <w:rFonts w:ascii="Arial" w:eastAsia="Arial" w:hAnsi="Arial" w:cs="Arial"/>
                <w:sz w:val="20"/>
                <w:szCs w:val="20"/>
              </w:rPr>
              <w:t>UE3a</w:t>
            </w:r>
          </w:p>
        </w:tc>
        <w:tc>
          <w:tcPr>
            <w:tcW w:w="6354" w:type="dxa"/>
          </w:tcPr>
          <w:p w14:paraId="7374CADB" w14:textId="77777777" w:rsidR="00DA1CF4" w:rsidRDefault="00DA1CF4" w:rsidP="001A73D1">
            <w:pPr>
              <w:spacing w:before="40" w:after="40" w:line="288" w:lineRule="auto"/>
            </w:pPr>
            <w:r>
              <w:rPr>
                <w:rFonts w:ascii="Arial" w:eastAsia="Arial" w:hAnsi="Arial" w:cs="Arial"/>
                <w:sz w:val="20"/>
                <w:szCs w:val="20"/>
              </w:rPr>
              <w:t xml:space="preserve">Was ist deine Vorstellung von Demokratie? </w:t>
            </w:r>
          </w:p>
          <w:p w14:paraId="62971E2E" w14:textId="77777777" w:rsidR="00DA1CF4" w:rsidRDefault="00DA1CF4" w:rsidP="001A73D1">
            <w:pPr>
              <w:spacing w:before="40" w:after="40" w:line="288" w:lineRule="auto"/>
            </w:pPr>
            <w:r>
              <w:rPr>
                <w:rFonts w:ascii="Arial" w:eastAsia="Arial" w:hAnsi="Arial" w:cs="Arial"/>
                <w:sz w:val="18"/>
                <w:szCs w:val="18"/>
              </w:rPr>
              <w:t>(*falls Modul 1 nicht durchgeführt wurde)</w:t>
            </w:r>
          </w:p>
        </w:tc>
        <w:tc>
          <w:tcPr>
            <w:tcW w:w="2151" w:type="dxa"/>
          </w:tcPr>
          <w:p w14:paraId="5A6DB6D5" w14:textId="77777777" w:rsidR="00DA1CF4" w:rsidRDefault="00DA1CF4" w:rsidP="001A73D1">
            <w:pPr>
              <w:spacing w:before="40" w:after="40" w:line="288" w:lineRule="auto"/>
            </w:pPr>
            <w:r>
              <w:rPr>
                <w:rFonts w:ascii="Arial" w:eastAsia="Arial" w:hAnsi="Arial" w:cs="Arial"/>
                <w:sz w:val="20"/>
                <w:szCs w:val="20"/>
              </w:rPr>
              <w:t>20-45 Min.</w:t>
            </w:r>
          </w:p>
          <w:p w14:paraId="3E0BE757" w14:textId="77777777" w:rsidR="00DA1CF4" w:rsidRDefault="00DA1CF4" w:rsidP="001A73D1">
            <w:pPr>
              <w:spacing w:before="40" w:after="40" w:line="288" w:lineRule="auto"/>
            </w:pPr>
          </w:p>
        </w:tc>
      </w:tr>
      <w:tr w:rsidR="00DA1CF4" w14:paraId="3F42CFDA" w14:textId="77777777" w:rsidTr="001A73D1">
        <w:tc>
          <w:tcPr>
            <w:tcW w:w="817" w:type="dxa"/>
          </w:tcPr>
          <w:p w14:paraId="23D30BD5" w14:textId="77777777" w:rsidR="00DA1CF4" w:rsidRDefault="00DA1CF4" w:rsidP="001A73D1">
            <w:pPr>
              <w:spacing w:before="40" w:after="40" w:line="288" w:lineRule="auto"/>
            </w:pPr>
            <w:r>
              <w:rPr>
                <w:rFonts w:ascii="Arial" w:eastAsia="Arial" w:hAnsi="Arial" w:cs="Arial"/>
                <w:sz w:val="20"/>
                <w:szCs w:val="20"/>
              </w:rPr>
              <w:t>UE3b</w:t>
            </w:r>
          </w:p>
        </w:tc>
        <w:tc>
          <w:tcPr>
            <w:tcW w:w="6354" w:type="dxa"/>
          </w:tcPr>
          <w:p w14:paraId="7279A6D8" w14:textId="77777777" w:rsidR="00DA1CF4" w:rsidRDefault="00DA1CF4" w:rsidP="001A73D1">
            <w:pPr>
              <w:spacing w:before="40" w:after="40" w:line="288" w:lineRule="auto"/>
            </w:pPr>
            <w:r>
              <w:rPr>
                <w:rFonts w:ascii="Arial" w:eastAsia="Arial" w:hAnsi="Arial" w:cs="Arial"/>
                <w:sz w:val="20"/>
                <w:szCs w:val="20"/>
              </w:rPr>
              <w:t xml:space="preserve">Was ist gruppenbezogene Menschenfeindlichkeit? </w:t>
            </w:r>
          </w:p>
        </w:tc>
        <w:tc>
          <w:tcPr>
            <w:tcW w:w="2151" w:type="dxa"/>
          </w:tcPr>
          <w:p w14:paraId="40029CB6" w14:textId="77777777" w:rsidR="00DA1CF4" w:rsidRDefault="00DA1CF4" w:rsidP="001A73D1">
            <w:pPr>
              <w:spacing w:before="40" w:after="40" w:line="288" w:lineRule="auto"/>
            </w:pPr>
            <w:r>
              <w:rPr>
                <w:rFonts w:ascii="Arial" w:eastAsia="Arial" w:hAnsi="Arial" w:cs="Arial"/>
                <w:sz w:val="20"/>
                <w:szCs w:val="20"/>
              </w:rPr>
              <w:t>35 Min.</w:t>
            </w:r>
          </w:p>
        </w:tc>
      </w:tr>
      <w:tr w:rsidR="00DA1CF4" w14:paraId="6FB82F67" w14:textId="77777777" w:rsidTr="001A73D1">
        <w:tc>
          <w:tcPr>
            <w:tcW w:w="817" w:type="dxa"/>
          </w:tcPr>
          <w:p w14:paraId="012CC0F4" w14:textId="77777777" w:rsidR="00DA1CF4" w:rsidRDefault="00DA1CF4" w:rsidP="001A73D1">
            <w:pPr>
              <w:spacing w:before="40" w:after="40" w:line="288" w:lineRule="auto"/>
            </w:pPr>
            <w:r>
              <w:rPr>
                <w:rFonts w:ascii="Arial" w:eastAsia="Arial" w:hAnsi="Arial" w:cs="Arial"/>
                <w:sz w:val="20"/>
                <w:szCs w:val="20"/>
              </w:rPr>
              <w:t>UE3c</w:t>
            </w:r>
          </w:p>
        </w:tc>
        <w:tc>
          <w:tcPr>
            <w:tcW w:w="6354" w:type="dxa"/>
          </w:tcPr>
          <w:p w14:paraId="2CF3138E" w14:textId="77777777" w:rsidR="00DA1CF4" w:rsidRDefault="00DA1CF4" w:rsidP="001A73D1">
            <w:pPr>
              <w:spacing w:before="40" w:after="40" w:line="288" w:lineRule="auto"/>
            </w:pPr>
            <w:r>
              <w:rPr>
                <w:rFonts w:ascii="Arial" w:eastAsia="Arial" w:hAnsi="Arial" w:cs="Arial"/>
                <w:sz w:val="20"/>
                <w:szCs w:val="20"/>
              </w:rPr>
              <w:t>Typische Vorurteile und wo kommen sie her?</w:t>
            </w:r>
          </w:p>
        </w:tc>
        <w:tc>
          <w:tcPr>
            <w:tcW w:w="2151" w:type="dxa"/>
          </w:tcPr>
          <w:p w14:paraId="0441E9EF" w14:textId="77777777" w:rsidR="00DA1CF4" w:rsidRDefault="00DA1CF4" w:rsidP="001A73D1">
            <w:pPr>
              <w:spacing w:before="40" w:after="40" w:line="288" w:lineRule="auto"/>
            </w:pPr>
            <w:r>
              <w:rPr>
                <w:rFonts w:ascii="Arial" w:eastAsia="Arial" w:hAnsi="Arial" w:cs="Arial"/>
                <w:sz w:val="20"/>
                <w:szCs w:val="20"/>
              </w:rPr>
              <w:t>35 Min.</w:t>
            </w:r>
          </w:p>
        </w:tc>
      </w:tr>
      <w:tr w:rsidR="00DA1CF4" w14:paraId="49C3C73B" w14:textId="77777777" w:rsidTr="001A73D1">
        <w:trPr>
          <w:trHeight w:val="640"/>
        </w:trPr>
        <w:tc>
          <w:tcPr>
            <w:tcW w:w="817" w:type="dxa"/>
          </w:tcPr>
          <w:p w14:paraId="07FF861C" w14:textId="77777777" w:rsidR="00DA1CF4" w:rsidRDefault="00DA1CF4" w:rsidP="001A73D1">
            <w:pPr>
              <w:spacing w:before="40" w:after="40" w:line="288" w:lineRule="auto"/>
            </w:pPr>
            <w:r>
              <w:rPr>
                <w:rFonts w:ascii="Arial" w:eastAsia="Arial" w:hAnsi="Arial" w:cs="Arial"/>
                <w:sz w:val="20"/>
                <w:szCs w:val="20"/>
              </w:rPr>
              <w:t>UE3d</w:t>
            </w:r>
          </w:p>
        </w:tc>
        <w:tc>
          <w:tcPr>
            <w:tcW w:w="6354" w:type="dxa"/>
          </w:tcPr>
          <w:p w14:paraId="70C88974" w14:textId="77777777" w:rsidR="00DA1CF4" w:rsidRDefault="00DA1CF4" w:rsidP="001A73D1">
            <w:pPr>
              <w:spacing w:before="40" w:after="40" w:line="288" w:lineRule="auto"/>
            </w:pPr>
            <w:r>
              <w:rPr>
                <w:rFonts w:ascii="Arial" w:eastAsia="Arial" w:hAnsi="Arial" w:cs="Arial"/>
                <w:sz w:val="20"/>
                <w:szCs w:val="20"/>
              </w:rPr>
              <w:t>Gruppenbezogene Menschenfeindlichkeit in humoristischen und satirischen Darstellungen</w:t>
            </w:r>
          </w:p>
        </w:tc>
        <w:tc>
          <w:tcPr>
            <w:tcW w:w="2151" w:type="dxa"/>
          </w:tcPr>
          <w:p w14:paraId="584E2A90" w14:textId="77777777" w:rsidR="00DA1CF4" w:rsidRDefault="00DA1CF4" w:rsidP="001A73D1">
            <w:pPr>
              <w:spacing w:before="40" w:after="40" w:line="288" w:lineRule="auto"/>
            </w:pPr>
            <w:r>
              <w:rPr>
                <w:rFonts w:ascii="Arial" w:eastAsia="Arial" w:hAnsi="Arial" w:cs="Arial"/>
                <w:sz w:val="20"/>
                <w:szCs w:val="20"/>
              </w:rPr>
              <w:t>35 Min.</w:t>
            </w:r>
          </w:p>
        </w:tc>
      </w:tr>
      <w:tr w:rsidR="00DA1CF4" w14:paraId="4EDCCD0F" w14:textId="77777777" w:rsidTr="001A73D1">
        <w:tc>
          <w:tcPr>
            <w:tcW w:w="817" w:type="dxa"/>
          </w:tcPr>
          <w:p w14:paraId="76BEF201" w14:textId="77777777" w:rsidR="00DA1CF4" w:rsidRDefault="00DA1CF4" w:rsidP="001A73D1">
            <w:pPr>
              <w:spacing w:before="40" w:after="40" w:line="288" w:lineRule="auto"/>
            </w:pPr>
            <w:r>
              <w:rPr>
                <w:rFonts w:ascii="Arial" w:eastAsia="Arial" w:hAnsi="Arial" w:cs="Arial"/>
                <w:sz w:val="20"/>
                <w:szCs w:val="20"/>
              </w:rPr>
              <w:t>UE3e</w:t>
            </w:r>
          </w:p>
        </w:tc>
        <w:tc>
          <w:tcPr>
            <w:tcW w:w="6354" w:type="dxa"/>
          </w:tcPr>
          <w:p w14:paraId="16570CD2" w14:textId="77777777" w:rsidR="00DA1CF4" w:rsidRDefault="00DA1CF4" w:rsidP="001A73D1">
            <w:pPr>
              <w:spacing w:before="40" w:after="40" w:line="288" w:lineRule="auto"/>
            </w:pPr>
            <w:r>
              <w:rPr>
                <w:rFonts w:ascii="Arial" w:eastAsia="Arial" w:hAnsi="Arial" w:cs="Arial"/>
                <w:sz w:val="20"/>
                <w:szCs w:val="20"/>
              </w:rPr>
              <w:t>Aktuelle (Netz)Kultur</w:t>
            </w:r>
          </w:p>
        </w:tc>
        <w:tc>
          <w:tcPr>
            <w:tcW w:w="2151" w:type="dxa"/>
          </w:tcPr>
          <w:p w14:paraId="2493A2E4" w14:textId="77777777" w:rsidR="00DA1CF4" w:rsidRDefault="00DA1CF4" w:rsidP="001A73D1">
            <w:pPr>
              <w:spacing w:before="40" w:after="40" w:line="288" w:lineRule="auto"/>
            </w:pPr>
            <w:r>
              <w:rPr>
                <w:rFonts w:ascii="Arial" w:eastAsia="Arial" w:hAnsi="Arial" w:cs="Arial"/>
                <w:sz w:val="20"/>
                <w:szCs w:val="20"/>
              </w:rPr>
              <w:t>30 Min.</w:t>
            </w:r>
          </w:p>
        </w:tc>
      </w:tr>
      <w:tr w:rsidR="00DA1CF4" w14:paraId="72568D4A" w14:textId="77777777" w:rsidTr="001A73D1">
        <w:tc>
          <w:tcPr>
            <w:tcW w:w="7171" w:type="dxa"/>
            <w:gridSpan w:val="2"/>
          </w:tcPr>
          <w:p w14:paraId="07B39630" w14:textId="77777777" w:rsidR="00DA1CF4" w:rsidRDefault="00DA1CF4" w:rsidP="001A73D1">
            <w:pPr>
              <w:spacing w:before="40" w:after="40" w:line="288" w:lineRule="auto"/>
              <w:jc w:val="right"/>
            </w:pPr>
            <w:r>
              <w:rPr>
                <w:rFonts w:ascii="Arial" w:eastAsia="Arial" w:hAnsi="Arial" w:cs="Arial"/>
                <w:i/>
                <w:sz w:val="20"/>
                <w:szCs w:val="20"/>
              </w:rPr>
              <w:t>zusammen (ohne UE3a)</w:t>
            </w:r>
          </w:p>
        </w:tc>
        <w:tc>
          <w:tcPr>
            <w:tcW w:w="2151" w:type="dxa"/>
          </w:tcPr>
          <w:p w14:paraId="0F956BD5" w14:textId="77777777" w:rsidR="00DA1CF4" w:rsidRDefault="00DA1CF4" w:rsidP="001A73D1">
            <w:pPr>
              <w:spacing w:before="40" w:after="40" w:line="288" w:lineRule="auto"/>
            </w:pPr>
            <w:r>
              <w:rPr>
                <w:rFonts w:ascii="Arial" w:eastAsia="Arial" w:hAnsi="Arial" w:cs="Arial"/>
                <w:i/>
                <w:sz w:val="20"/>
                <w:szCs w:val="20"/>
              </w:rPr>
              <w:t>135 Min.</w:t>
            </w:r>
          </w:p>
        </w:tc>
      </w:tr>
    </w:tbl>
    <w:p w14:paraId="7D773196" w14:textId="77777777" w:rsidR="00DA1CF4" w:rsidRDefault="00DA1CF4" w:rsidP="00DA1CF4"/>
    <w:p w14:paraId="60B6424C" w14:textId="77777777" w:rsidR="00DA1CF4" w:rsidRDefault="00DA1CF4" w:rsidP="00DA1CF4"/>
    <w:p w14:paraId="4B1A52B9" w14:textId="77777777" w:rsidR="00DA1CF4" w:rsidRDefault="00DA1CF4" w:rsidP="00DA1CF4"/>
    <w:p w14:paraId="4BE45960" w14:textId="77777777" w:rsidR="00DA1CF4" w:rsidRDefault="00DA1CF4" w:rsidP="00DA1CF4"/>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14:paraId="599D12E6" w14:textId="77777777" w:rsidTr="001A73D1">
        <w:tc>
          <w:tcPr>
            <w:tcW w:w="9282" w:type="dxa"/>
            <w:gridSpan w:val="2"/>
          </w:tcPr>
          <w:p w14:paraId="12458D5F" w14:textId="77777777" w:rsidR="00DA1CF4" w:rsidRDefault="00DA1CF4" w:rsidP="001A73D1">
            <w:pPr>
              <w:spacing w:before="40" w:after="40"/>
            </w:pPr>
            <w:r>
              <w:rPr>
                <w:rFonts w:ascii="Arial" w:eastAsia="Arial" w:hAnsi="Arial" w:cs="Arial"/>
                <w:b/>
                <w:sz w:val="22"/>
                <w:szCs w:val="22"/>
              </w:rPr>
              <w:t>UE3a – Was ist deine Vorstellung von Demokratie? (20-45 Min.)</w:t>
            </w:r>
          </w:p>
          <w:p w14:paraId="114D32A8" w14:textId="77777777" w:rsidR="00DA1CF4" w:rsidRDefault="00DA1CF4" w:rsidP="001A73D1">
            <w:pPr>
              <w:spacing w:before="40" w:after="40"/>
            </w:pPr>
            <w:r>
              <w:rPr>
                <w:rFonts w:ascii="Arial" w:eastAsia="Arial" w:hAnsi="Arial" w:cs="Arial"/>
                <w:b/>
                <w:sz w:val="20"/>
                <w:szCs w:val="20"/>
              </w:rPr>
              <w:t xml:space="preserve"> </w:t>
            </w:r>
            <w:r>
              <w:rPr>
                <w:rFonts w:ascii="Arial" w:eastAsia="Arial" w:hAnsi="Arial" w:cs="Arial"/>
                <w:i/>
                <w:sz w:val="20"/>
                <w:szCs w:val="20"/>
              </w:rPr>
              <w:t xml:space="preserve">(*falls Modul 1 nicht durchgeführt wurde) </w:t>
            </w:r>
          </w:p>
        </w:tc>
      </w:tr>
      <w:tr w:rsidR="00DA1CF4" w14:paraId="78FD16EC" w14:textId="77777777" w:rsidTr="001A73D1">
        <w:trPr>
          <w:trHeight w:val="160"/>
        </w:trPr>
        <w:tc>
          <w:tcPr>
            <w:tcW w:w="1293" w:type="dxa"/>
          </w:tcPr>
          <w:p w14:paraId="79EAE069" w14:textId="77777777" w:rsidR="00DA1CF4" w:rsidRDefault="00DA1CF4" w:rsidP="001A73D1">
            <w:pPr>
              <w:spacing w:before="40" w:after="40" w:line="312" w:lineRule="auto"/>
            </w:pPr>
            <w:r>
              <w:rPr>
                <w:rFonts w:ascii="Arial" w:eastAsia="Arial" w:hAnsi="Arial" w:cs="Arial"/>
                <w:sz w:val="20"/>
                <w:szCs w:val="20"/>
              </w:rPr>
              <w:t>Aufgabe</w:t>
            </w:r>
          </w:p>
        </w:tc>
        <w:tc>
          <w:tcPr>
            <w:tcW w:w="7989" w:type="dxa"/>
          </w:tcPr>
          <w:p w14:paraId="42B01AB3" w14:textId="77777777" w:rsidR="00DA1CF4" w:rsidRDefault="00DA1CF4" w:rsidP="001A73D1">
            <w:pPr>
              <w:spacing w:before="40" w:after="40" w:line="312" w:lineRule="auto"/>
            </w:pPr>
            <w:r>
              <w:rPr>
                <w:rFonts w:ascii="Arial" w:eastAsia="Arial" w:hAnsi="Arial" w:cs="Arial"/>
                <w:sz w:val="20"/>
                <w:szCs w:val="20"/>
              </w:rPr>
              <w:t>Zuordnen von demokratischen und nicht-demokratischen Szenarien</w:t>
            </w:r>
          </w:p>
        </w:tc>
      </w:tr>
      <w:tr w:rsidR="00DA1CF4" w14:paraId="6E9D1071" w14:textId="77777777" w:rsidTr="001A73D1">
        <w:trPr>
          <w:trHeight w:val="160"/>
        </w:trPr>
        <w:tc>
          <w:tcPr>
            <w:tcW w:w="1293" w:type="dxa"/>
          </w:tcPr>
          <w:p w14:paraId="20654A08" w14:textId="77777777" w:rsidR="00DA1CF4" w:rsidRDefault="00DA1CF4" w:rsidP="001A73D1">
            <w:pPr>
              <w:spacing w:before="40" w:after="40" w:line="312" w:lineRule="auto"/>
            </w:pPr>
            <w:r>
              <w:rPr>
                <w:rFonts w:ascii="Arial" w:eastAsia="Arial" w:hAnsi="Arial" w:cs="Arial"/>
                <w:sz w:val="20"/>
                <w:szCs w:val="20"/>
              </w:rPr>
              <w:t>Lernziel</w:t>
            </w:r>
          </w:p>
        </w:tc>
        <w:tc>
          <w:tcPr>
            <w:tcW w:w="7989" w:type="dxa"/>
          </w:tcPr>
          <w:p w14:paraId="68D5D6C4" w14:textId="77777777" w:rsidR="00DA1CF4" w:rsidRDefault="00DA1CF4"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DA1CF4" w14:paraId="4667D23A" w14:textId="77777777" w:rsidTr="001A73D1">
        <w:trPr>
          <w:trHeight w:val="160"/>
        </w:trPr>
        <w:tc>
          <w:tcPr>
            <w:tcW w:w="1293" w:type="dxa"/>
          </w:tcPr>
          <w:p w14:paraId="1A8CA6D4" w14:textId="77777777" w:rsidR="00DA1CF4" w:rsidRDefault="00DA1CF4" w:rsidP="001A73D1">
            <w:pPr>
              <w:spacing w:before="40" w:after="40" w:line="312" w:lineRule="auto"/>
            </w:pPr>
            <w:r>
              <w:rPr>
                <w:rFonts w:ascii="Arial" w:eastAsia="Arial" w:hAnsi="Arial" w:cs="Arial"/>
                <w:sz w:val="20"/>
                <w:szCs w:val="20"/>
              </w:rPr>
              <w:t>Ablauf</w:t>
            </w:r>
          </w:p>
        </w:tc>
        <w:tc>
          <w:tcPr>
            <w:tcW w:w="7989" w:type="dxa"/>
          </w:tcPr>
          <w:p w14:paraId="20E8DC86" w14:textId="77777777" w:rsidR="00DA1CF4" w:rsidRDefault="00DA1CF4"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14:paraId="2060BB6D" w14:textId="77777777" w:rsidR="00DA1CF4" w:rsidRDefault="00DA1CF4" w:rsidP="001A73D1">
            <w:pPr>
              <w:spacing w:before="40" w:after="40" w:line="312" w:lineRule="auto"/>
            </w:pPr>
          </w:p>
          <w:p w14:paraId="3A0307A9" w14:textId="77777777" w:rsidR="00DA1CF4" w:rsidRDefault="00DA1CF4"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Schüler_innen Hintergrundinformationen zur Definition von Demokratie. Die Materialien können auch digital im Netzwerk zur Verfügung gestellt werden (siehe </w:t>
            </w:r>
            <w:r>
              <w:rPr>
                <w:rFonts w:ascii="Arial" w:eastAsia="Arial" w:hAnsi="Arial" w:cs="Arial"/>
                <w:b/>
                <w:sz w:val="20"/>
                <w:szCs w:val="20"/>
              </w:rPr>
              <w:t>Werkzeugkasten kollaboratives Arbeiten im Internet</w:t>
            </w:r>
            <w:r>
              <w:rPr>
                <w:rFonts w:ascii="Arial" w:eastAsia="Arial" w:hAnsi="Arial" w:cs="Arial"/>
                <w:sz w:val="20"/>
                <w:szCs w:val="20"/>
              </w:rPr>
              <w:t>). Die zentralen Aspekte werden an Tafel/Flipchart/Whiteboard gesammelt.</w:t>
            </w:r>
          </w:p>
          <w:p w14:paraId="2149A7AD" w14:textId="77777777" w:rsidR="00DA1CF4" w:rsidRDefault="00DA1CF4" w:rsidP="001A73D1">
            <w:pPr>
              <w:spacing w:before="40" w:after="40" w:line="312" w:lineRule="auto"/>
            </w:pPr>
          </w:p>
          <w:p w14:paraId="21B2640D" w14:textId="77777777" w:rsidR="00DA1CF4" w:rsidRDefault="00DA1CF4"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Die Schüler_innen diskutieren die Themen und stellen ihre Entscheidung mit ihrer Begründung der Klasse vor.</w:t>
            </w:r>
          </w:p>
          <w:p w14:paraId="53B51625" w14:textId="77777777" w:rsidR="00DA1CF4" w:rsidRDefault="00DA1CF4" w:rsidP="001A73D1">
            <w:pPr>
              <w:spacing w:before="40" w:after="40" w:line="312" w:lineRule="auto"/>
            </w:pPr>
          </w:p>
          <w:p w14:paraId="651F77F5" w14:textId="77777777" w:rsidR="00DA1CF4" w:rsidRDefault="00DA1CF4"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14:paraId="0349EF23" w14:textId="77777777" w:rsidR="00DA1CF4" w:rsidRDefault="00DA1CF4" w:rsidP="001A73D1">
            <w:pPr>
              <w:spacing w:before="40" w:after="40" w:line="312" w:lineRule="auto"/>
            </w:pPr>
            <w:r>
              <w:rPr>
                <w:rFonts w:ascii="Arial" w:eastAsia="Arial" w:hAnsi="Arial" w:cs="Arial"/>
                <w:sz w:val="20"/>
                <w:szCs w:val="20"/>
              </w:rPr>
              <w:t>Wenn Grundlagen zum Thema Demokratie bereits im Unterricht besprochen wurden, kann gleich mit der Ja/Nein-Liste begonnen werden.</w:t>
            </w:r>
          </w:p>
        </w:tc>
      </w:tr>
      <w:tr w:rsidR="00DA1CF4" w14:paraId="71C66156" w14:textId="77777777" w:rsidTr="001A73D1">
        <w:trPr>
          <w:trHeight w:val="160"/>
        </w:trPr>
        <w:tc>
          <w:tcPr>
            <w:tcW w:w="1293" w:type="dxa"/>
          </w:tcPr>
          <w:p w14:paraId="17F8E3FA" w14:textId="77777777" w:rsidR="00DA1CF4" w:rsidRDefault="00DA1CF4" w:rsidP="001A73D1">
            <w:pPr>
              <w:spacing w:before="40" w:after="40" w:line="312" w:lineRule="auto"/>
            </w:pPr>
            <w:r>
              <w:rPr>
                <w:rFonts w:ascii="Arial" w:eastAsia="Arial" w:hAnsi="Arial" w:cs="Arial"/>
                <w:sz w:val="20"/>
                <w:szCs w:val="20"/>
              </w:rPr>
              <w:t>Hinweise</w:t>
            </w:r>
          </w:p>
        </w:tc>
        <w:tc>
          <w:tcPr>
            <w:tcW w:w="7989" w:type="dxa"/>
          </w:tcPr>
          <w:p w14:paraId="424E9D53" w14:textId="77777777" w:rsidR="00DA1CF4" w:rsidRDefault="00DA1CF4"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w:t>
            </w:r>
            <w:r>
              <w:rPr>
                <w:rFonts w:ascii="Arial" w:eastAsia="Arial" w:hAnsi="Arial" w:cs="Arial"/>
                <w:sz w:val="20"/>
                <w:szCs w:val="20"/>
              </w:rPr>
              <w:lastRenderedPageBreak/>
              <w:t xml:space="preserve">Bei der zusätzlichen Erstellung einer Infografik sollte weniger Zeit für die Erstellung der Ja/Nein-Liste eingeplant werden. </w:t>
            </w:r>
          </w:p>
          <w:p w14:paraId="5CF65922" w14:textId="77777777" w:rsidR="00DA1CF4" w:rsidRDefault="00DA1CF4"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DA1CF4" w14:paraId="391FE8C7" w14:textId="77777777" w:rsidTr="001A73D1">
        <w:trPr>
          <w:trHeight w:val="160"/>
        </w:trPr>
        <w:tc>
          <w:tcPr>
            <w:tcW w:w="1293" w:type="dxa"/>
          </w:tcPr>
          <w:p w14:paraId="62912756" w14:textId="77777777" w:rsidR="00DA1CF4" w:rsidRDefault="00DA1CF4" w:rsidP="001A73D1">
            <w:pPr>
              <w:spacing w:before="40" w:after="40" w:line="312" w:lineRule="auto"/>
            </w:pPr>
            <w:r>
              <w:rPr>
                <w:rFonts w:ascii="Arial" w:eastAsia="Arial" w:hAnsi="Arial" w:cs="Arial"/>
                <w:sz w:val="20"/>
                <w:szCs w:val="20"/>
              </w:rPr>
              <w:lastRenderedPageBreak/>
              <w:t>Materialien</w:t>
            </w:r>
          </w:p>
        </w:tc>
        <w:tc>
          <w:tcPr>
            <w:tcW w:w="7989" w:type="dxa"/>
          </w:tcPr>
          <w:p w14:paraId="759EFB43" w14:textId="77777777" w:rsidR="00DA1CF4" w:rsidRDefault="00DA1CF4" w:rsidP="00DA1CF4">
            <w:pPr>
              <w:numPr>
                <w:ilvl w:val="0"/>
                <w:numId w:val="20"/>
              </w:numPr>
              <w:spacing w:before="40" w:after="40" w:line="312" w:lineRule="auto"/>
              <w:ind w:hanging="360"/>
              <w:contextualSpacing/>
            </w:pPr>
            <w:r>
              <w:rPr>
                <w:rFonts w:ascii="Arial" w:eastAsia="Arial" w:hAnsi="Arial" w:cs="Arial"/>
                <w:b/>
                <w:sz w:val="20"/>
                <w:szCs w:val="20"/>
              </w:rPr>
              <w:t>Materialblatt_Demokratie_01</w:t>
            </w:r>
          </w:p>
          <w:p w14:paraId="6F1A1E31" w14:textId="77777777" w:rsidR="00DA1CF4" w:rsidRDefault="00DA1CF4" w:rsidP="00DA1CF4">
            <w:pPr>
              <w:numPr>
                <w:ilvl w:val="0"/>
                <w:numId w:val="20"/>
              </w:numPr>
              <w:spacing w:before="40" w:after="40" w:line="312" w:lineRule="auto"/>
              <w:ind w:hanging="360"/>
              <w:contextualSpacing/>
            </w:pPr>
            <w:r>
              <w:rPr>
                <w:rFonts w:ascii="Arial" w:eastAsia="Arial" w:hAnsi="Arial" w:cs="Arial"/>
                <w:b/>
                <w:sz w:val="20"/>
                <w:szCs w:val="20"/>
              </w:rPr>
              <w:t>Materialblatt_Demokratie_02</w:t>
            </w:r>
          </w:p>
          <w:p w14:paraId="58052A85" w14:textId="77777777" w:rsidR="00DA1CF4" w:rsidRDefault="00DA1CF4" w:rsidP="00DA1CF4">
            <w:pPr>
              <w:numPr>
                <w:ilvl w:val="0"/>
                <w:numId w:val="20"/>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593D1FBC" w14:textId="77777777" w:rsidR="00DA1CF4" w:rsidRDefault="00DA1CF4" w:rsidP="00DA1CF4">
            <w:pPr>
              <w:numPr>
                <w:ilvl w:val="0"/>
                <w:numId w:val="20"/>
              </w:numPr>
              <w:spacing w:before="40" w:after="40" w:line="312" w:lineRule="auto"/>
              <w:ind w:hanging="360"/>
              <w:contextualSpacing/>
              <w:rPr>
                <w:b/>
                <w:sz w:val="20"/>
                <w:szCs w:val="20"/>
              </w:rPr>
            </w:pPr>
            <w:r>
              <w:rPr>
                <w:rFonts w:ascii="Arial" w:eastAsia="Arial" w:hAnsi="Arial" w:cs="Arial"/>
                <w:b/>
                <w:sz w:val="20"/>
                <w:szCs w:val="20"/>
              </w:rPr>
              <w:t>Werkzeugkasten Lernen und Lehren mit Apps</w:t>
            </w:r>
          </w:p>
          <w:p w14:paraId="18F74CF6" w14:textId="77777777" w:rsidR="00DA1CF4" w:rsidRDefault="00DA1CF4" w:rsidP="00DA1CF4">
            <w:pPr>
              <w:numPr>
                <w:ilvl w:val="0"/>
                <w:numId w:val="20"/>
              </w:numPr>
              <w:spacing w:before="40" w:after="40" w:line="312" w:lineRule="auto"/>
              <w:ind w:hanging="360"/>
              <w:contextualSpacing/>
            </w:pPr>
            <w:r>
              <w:rPr>
                <w:rFonts w:ascii="Arial" w:eastAsia="Arial" w:hAnsi="Arial" w:cs="Arial"/>
                <w:sz w:val="20"/>
                <w:szCs w:val="20"/>
              </w:rPr>
              <w:t>ggf. Computer mit Internetzugang</w:t>
            </w:r>
          </w:p>
          <w:p w14:paraId="62502ECA" w14:textId="77777777" w:rsidR="00DA1CF4" w:rsidRDefault="00DA1CF4" w:rsidP="00DA1CF4">
            <w:pPr>
              <w:numPr>
                <w:ilvl w:val="0"/>
                <w:numId w:val="20"/>
              </w:numPr>
              <w:spacing w:before="40" w:after="40" w:line="312" w:lineRule="auto"/>
              <w:ind w:hanging="360"/>
              <w:contextualSpacing/>
            </w:pPr>
            <w:r>
              <w:rPr>
                <w:rFonts w:ascii="Arial" w:eastAsia="Arial" w:hAnsi="Arial" w:cs="Arial"/>
                <w:sz w:val="20"/>
                <w:szCs w:val="20"/>
              </w:rPr>
              <w:t>Tafel/Flipchart/Whiteboard, Kreide, Stifte, Papier</w:t>
            </w:r>
          </w:p>
        </w:tc>
      </w:tr>
    </w:tbl>
    <w:p w14:paraId="1831FBA1" w14:textId="77777777" w:rsidR="00DA1CF4" w:rsidRDefault="00DA1CF4" w:rsidP="00DA1CF4">
      <w:pPr>
        <w:spacing w:line="312" w:lineRule="auto"/>
        <w:jc w:val="both"/>
      </w:pPr>
    </w:p>
    <w:p w14:paraId="508F0117" w14:textId="77777777" w:rsidR="00DA1CF4" w:rsidRDefault="00DA1CF4" w:rsidP="00DA1CF4">
      <w:pPr>
        <w:spacing w:line="312" w:lineRule="auto"/>
        <w:jc w:val="both"/>
      </w:pPr>
    </w:p>
    <w:p w14:paraId="1929B2A3" w14:textId="77777777"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14:paraId="566A6D5B" w14:textId="77777777" w:rsidTr="001A73D1">
        <w:tc>
          <w:tcPr>
            <w:tcW w:w="9282" w:type="dxa"/>
            <w:gridSpan w:val="2"/>
          </w:tcPr>
          <w:p w14:paraId="6FB6E48A" w14:textId="77777777" w:rsidR="00DA1CF4" w:rsidRDefault="00DA1CF4" w:rsidP="001A73D1">
            <w:pPr>
              <w:spacing w:before="40" w:after="40"/>
            </w:pPr>
            <w:r>
              <w:rPr>
                <w:rFonts w:ascii="Arial" w:eastAsia="Arial" w:hAnsi="Arial" w:cs="Arial"/>
                <w:b/>
                <w:sz w:val="22"/>
                <w:szCs w:val="22"/>
              </w:rPr>
              <w:t>UE2b – Was ist gruppenbezogene Menschenfeindlichkeit? (35 Min.)</w:t>
            </w:r>
          </w:p>
        </w:tc>
      </w:tr>
      <w:tr w:rsidR="00DA1CF4" w14:paraId="03C5A866" w14:textId="77777777" w:rsidTr="001A73D1">
        <w:trPr>
          <w:trHeight w:val="160"/>
        </w:trPr>
        <w:tc>
          <w:tcPr>
            <w:tcW w:w="1293" w:type="dxa"/>
          </w:tcPr>
          <w:p w14:paraId="4BF21333" w14:textId="77777777" w:rsidR="00DA1CF4" w:rsidRDefault="00DA1CF4" w:rsidP="001A73D1">
            <w:pPr>
              <w:spacing w:before="40" w:after="40" w:line="312" w:lineRule="auto"/>
            </w:pPr>
            <w:r>
              <w:rPr>
                <w:rFonts w:ascii="Arial" w:eastAsia="Arial" w:hAnsi="Arial" w:cs="Arial"/>
                <w:sz w:val="20"/>
                <w:szCs w:val="20"/>
              </w:rPr>
              <w:t>Aufgabe</w:t>
            </w:r>
          </w:p>
        </w:tc>
        <w:tc>
          <w:tcPr>
            <w:tcW w:w="7989" w:type="dxa"/>
          </w:tcPr>
          <w:p w14:paraId="20D76EE2" w14:textId="77777777" w:rsidR="00DA1CF4" w:rsidRDefault="00DA1CF4" w:rsidP="001A73D1">
            <w:pPr>
              <w:spacing w:before="40" w:after="40" w:line="312" w:lineRule="auto"/>
            </w:pPr>
            <w:r>
              <w:rPr>
                <w:rFonts w:ascii="Arial" w:eastAsia="Arial" w:hAnsi="Arial" w:cs="Arial"/>
                <w:sz w:val="20"/>
                <w:szCs w:val="20"/>
              </w:rPr>
              <w:t>Erarbeiten einer Definition für gruppenbezogene Menschenfeindlichkeit</w:t>
            </w:r>
          </w:p>
        </w:tc>
      </w:tr>
      <w:tr w:rsidR="00DA1CF4" w14:paraId="0E81BA4E" w14:textId="77777777" w:rsidTr="001A73D1">
        <w:trPr>
          <w:trHeight w:val="160"/>
        </w:trPr>
        <w:tc>
          <w:tcPr>
            <w:tcW w:w="1293" w:type="dxa"/>
          </w:tcPr>
          <w:p w14:paraId="50DA11CB" w14:textId="77777777" w:rsidR="00DA1CF4" w:rsidRDefault="00DA1CF4" w:rsidP="001A73D1">
            <w:pPr>
              <w:spacing w:before="40" w:after="40" w:line="312" w:lineRule="auto"/>
            </w:pPr>
            <w:r>
              <w:rPr>
                <w:rFonts w:ascii="Arial" w:eastAsia="Arial" w:hAnsi="Arial" w:cs="Arial"/>
                <w:sz w:val="20"/>
                <w:szCs w:val="20"/>
              </w:rPr>
              <w:t>Lernziel</w:t>
            </w:r>
          </w:p>
        </w:tc>
        <w:tc>
          <w:tcPr>
            <w:tcW w:w="7989" w:type="dxa"/>
          </w:tcPr>
          <w:p w14:paraId="58E97030" w14:textId="77777777" w:rsidR="00DA1CF4" w:rsidRDefault="00DA1CF4" w:rsidP="001A73D1">
            <w:pPr>
              <w:spacing w:before="40" w:after="40" w:line="312" w:lineRule="auto"/>
            </w:pPr>
            <w:r>
              <w:rPr>
                <w:rFonts w:ascii="Arial" w:eastAsia="Arial" w:hAnsi="Arial" w:cs="Arial"/>
                <w:sz w:val="20"/>
                <w:szCs w:val="20"/>
              </w:rPr>
              <w:t>Definieren des Begriffs gruppenbezogener Menschenfeindlichkeit und Nennen betroffener Gruppen</w:t>
            </w:r>
          </w:p>
        </w:tc>
      </w:tr>
      <w:tr w:rsidR="00DA1CF4" w14:paraId="2AE2904A" w14:textId="77777777" w:rsidTr="001A73D1">
        <w:trPr>
          <w:trHeight w:val="160"/>
        </w:trPr>
        <w:tc>
          <w:tcPr>
            <w:tcW w:w="1293" w:type="dxa"/>
          </w:tcPr>
          <w:p w14:paraId="21D50626" w14:textId="77777777" w:rsidR="00DA1CF4" w:rsidRDefault="00DA1CF4" w:rsidP="001A73D1">
            <w:pPr>
              <w:spacing w:before="40" w:after="40" w:line="312" w:lineRule="auto"/>
            </w:pPr>
            <w:r>
              <w:rPr>
                <w:rFonts w:ascii="Arial" w:eastAsia="Arial" w:hAnsi="Arial" w:cs="Arial"/>
                <w:sz w:val="20"/>
                <w:szCs w:val="20"/>
              </w:rPr>
              <w:t>Ablauf</w:t>
            </w:r>
          </w:p>
        </w:tc>
        <w:tc>
          <w:tcPr>
            <w:tcW w:w="7989" w:type="dxa"/>
          </w:tcPr>
          <w:p w14:paraId="0459A20C" w14:textId="77777777" w:rsidR="00DA1CF4" w:rsidRDefault="00DA1CF4"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 xml:space="preserve">Materialblatt_Demokratie_12 </w:t>
            </w:r>
            <w:r>
              <w:rPr>
                <w:rFonts w:ascii="Arial" w:eastAsia="Arial" w:hAnsi="Arial" w:cs="Arial"/>
                <w:sz w:val="20"/>
                <w:szCs w:val="20"/>
              </w:rPr>
              <w:t xml:space="preserve">(Seite 1-2) und der Videos der Bundeszentrale für politische Bildung </w:t>
            </w:r>
          </w:p>
          <w:p w14:paraId="7DAA4959" w14:textId="77777777"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Rassismus: </w:t>
            </w:r>
            <w:hyperlink r:id="rId7">
              <w:r>
                <w:rPr>
                  <w:rFonts w:ascii="Arial" w:eastAsia="Arial" w:hAnsi="Arial" w:cs="Arial"/>
                  <w:color w:val="0000FF"/>
                  <w:sz w:val="20"/>
                  <w:szCs w:val="20"/>
                </w:rPr>
                <w:t>www.bpb.de/mediathek/182878/rassismus-was-ist-das-kurz-erklaert-auf-bpb-de</w:t>
              </w:r>
            </w:hyperlink>
            <w:r>
              <w:rPr>
                <w:rFonts w:ascii="Arial" w:eastAsia="Arial" w:hAnsi="Arial" w:cs="Arial"/>
                <w:sz w:val="20"/>
                <w:szCs w:val="20"/>
              </w:rPr>
              <w:t xml:space="preserve">, </w:t>
            </w:r>
          </w:p>
          <w:p w14:paraId="08CCD4DF" w14:textId="77777777"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Islamfeindlichkeit: </w:t>
            </w:r>
            <w:hyperlink r:id="rId8">
              <w:r>
                <w:rPr>
                  <w:rFonts w:ascii="Arial" w:eastAsia="Arial" w:hAnsi="Arial" w:cs="Arial"/>
                  <w:color w:val="0000FF"/>
                  <w:sz w:val="20"/>
                  <w:szCs w:val="20"/>
                </w:rPr>
                <w:t>www.bpb.de/mediathek/182880/islamfeindlichkeit-was-ist-das-kurz-erklaert-auf-bpb-de</w:t>
              </w:r>
            </w:hyperlink>
            <w:r>
              <w:rPr>
                <w:rFonts w:ascii="Arial" w:eastAsia="Arial" w:hAnsi="Arial" w:cs="Arial"/>
                <w:sz w:val="20"/>
                <w:szCs w:val="20"/>
              </w:rPr>
              <w:t>,</w:t>
            </w:r>
          </w:p>
          <w:p w14:paraId="350F141A" w14:textId="77777777"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Antisemitismus: </w:t>
            </w:r>
            <w:hyperlink r:id="rId9">
              <w:r>
                <w:rPr>
                  <w:rFonts w:ascii="Arial" w:eastAsia="Arial" w:hAnsi="Arial" w:cs="Arial"/>
                  <w:color w:val="0000FF"/>
                  <w:sz w:val="20"/>
                  <w:szCs w:val="20"/>
                </w:rPr>
                <w:t>www.bpb.de/mediathek/182874/antisemitismus-was-ist-das-kurz-erklaert-auf-bpb-de</w:t>
              </w:r>
            </w:hyperlink>
            <w:r>
              <w:rPr>
                <w:rFonts w:ascii="Arial" w:eastAsia="Arial" w:hAnsi="Arial" w:cs="Arial"/>
                <w:sz w:val="20"/>
                <w:szCs w:val="20"/>
              </w:rPr>
              <w:t xml:space="preserve"> und </w:t>
            </w:r>
          </w:p>
          <w:p w14:paraId="1E82FFEA" w14:textId="77777777" w:rsidR="00DA1CF4" w:rsidRDefault="00DA1CF4" w:rsidP="001A73D1">
            <w:pPr>
              <w:numPr>
                <w:ilvl w:val="0"/>
                <w:numId w:val="14"/>
              </w:numPr>
              <w:spacing w:before="40" w:after="40" w:line="312" w:lineRule="auto"/>
              <w:ind w:hanging="360"/>
              <w:contextualSpacing/>
            </w:pPr>
            <w:r>
              <w:rPr>
                <w:rFonts w:ascii="Arial" w:eastAsia="Arial" w:hAnsi="Arial" w:cs="Arial"/>
                <w:sz w:val="20"/>
                <w:szCs w:val="20"/>
              </w:rPr>
              <w:t xml:space="preserve">Antiziganismus: </w:t>
            </w:r>
            <w:hyperlink r:id="rId10">
              <w:r>
                <w:rPr>
                  <w:rFonts w:ascii="Arial" w:eastAsia="Arial" w:hAnsi="Arial" w:cs="Arial"/>
                  <w:color w:val="0000FF"/>
                  <w:sz w:val="20"/>
                  <w:szCs w:val="20"/>
                </w:rPr>
                <w:t>www.bpb.de/mediathek/182873/antiziganismus-was-ist-das-kurz-erklaert-auf-bpb-de</w:t>
              </w:r>
            </w:hyperlink>
            <w:r>
              <w:rPr>
                <w:rFonts w:ascii="Arial" w:eastAsia="Arial" w:hAnsi="Arial" w:cs="Arial"/>
                <w:sz w:val="20"/>
                <w:szCs w:val="20"/>
              </w:rPr>
              <w:t xml:space="preserve"> </w:t>
            </w:r>
          </w:p>
          <w:p w14:paraId="22A07F03" w14:textId="77777777" w:rsidR="00DA1CF4" w:rsidRDefault="00DA1CF4" w:rsidP="001A73D1">
            <w:pPr>
              <w:spacing w:before="40" w:after="40" w:line="312" w:lineRule="auto"/>
            </w:pPr>
            <w:r>
              <w:rPr>
                <w:rFonts w:ascii="Arial" w:eastAsia="Arial" w:hAnsi="Arial" w:cs="Arial"/>
                <w:sz w:val="20"/>
                <w:szCs w:val="20"/>
              </w:rPr>
              <w:t xml:space="preserve">werden in der Klasse eine Definition für gruppenbezogene Menschenfeindlichkeit herausgearbeitet, sowie Gruppen, die von Diskriminierung betroffen sind, benannt. </w:t>
            </w:r>
          </w:p>
          <w:p w14:paraId="0235691D" w14:textId="77777777" w:rsidR="00DA1CF4" w:rsidRDefault="00DA1CF4" w:rsidP="001A73D1">
            <w:pPr>
              <w:spacing w:before="40" w:after="40" w:line="312" w:lineRule="auto"/>
            </w:pPr>
            <w:r>
              <w:rPr>
                <w:rFonts w:ascii="Arial" w:eastAsia="Arial" w:hAnsi="Arial" w:cs="Arial"/>
                <w:sz w:val="20"/>
                <w:szCs w:val="20"/>
              </w:rPr>
              <w:t>Die Ergebnisse werden an Tafel/Flipchart/Whiteboard festgehalten.</w:t>
            </w:r>
          </w:p>
          <w:p w14:paraId="560E3AE7" w14:textId="77777777" w:rsidR="00DA1CF4" w:rsidRDefault="00DA1CF4" w:rsidP="001A73D1">
            <w:pPr>
              <w:spacing w:before="40" w:after="40" w:line="312" w:lineRule="auto"/>
            </w:pPr>
          </w:p>
          <w:p w14:paraId="7AF680B1" w14:textId="77777777" w:rsidR="00DA1CF4" w:rsidRDefault="00DA1CF4" w:rsidP="001A73D1">
            <w:pPr>
              <w:spacing w:before="40" w:after="40" w:line="312" w:lineRule="auto"/>
            </w:pPr>
            <w:r>
              <w:rPr>
                <w:rFonts w:ascii="Arial" w:eastAsia="Arial" w:hAnsi="Arial" w:cs="Arial"/>
                <w:sz w:val="20"/>
                <w:szCs w:val="20"/>
              </w:rPr>
              <w:t>Im Unterrichtsgespräch werden dann die Erfahrungen der Schüler_innen mit gruppenbezogener Menschenfeindlichkeit (im Netz) diskutiert.</w:t>
            </w:r>
          </w:p>
          <w:p w14:paraId="5DB3EFCC" w14:textId="77777777" w:rsidR="00DA1CF4" w:rsidRDefault="00DA1CF4" w:rsidP="001A73D1">
            <w:pPr>
              <w:spacing w:before="40" w:after="40" w:line="312" w:lineRule="auto"/>
            </w:pPr>
          </w:p>
          <w:p w14:paraId="5B035BB8" w14:textId="77777777" w:rsidR="00DA1CF4" w:rsidRDefault="00DA1CF4" w:rsidP="001A73D1">
            <w:pPr>
              <w:spacing w:before="40" w:after="40" w:line="312" w:lineRule="auto"/>
            </w:pPr>
            <w:r>
              <w:rPr>
                <w:rFonts w:ascii="Arial" w:eastAsia="Arial" w:hAnsi="Arial" w:cs="Arial"/>
                <w:sz w:val="20"/>
                <w:szCs w:val="20"/>
              </w:rPr>
              <w:t xml:space="preserve">Vor diesem Hintergrund veranschaulichen Statistiken und Zahlen das gesellschaftliche Problem von gruppenbezogener Menschenfeindlichkeit. Dazu lässt der/die Lehrer_in die Schüler_innen zunächst Prozentzahlen schätzen und liest dann die Ergebnisse vor </w:t>
            </w:r>
            <w:r>
              <w:rPr>
                <w:rFonts w:ascii="Arial" w:eastAsia="Arial" w:hAnsi="Arial" w:cs="Arial"/>
                <w:b/>
                <w:sz w:val="20"/>
                <w:szCs w:val="20"/>
              </w:rPr>
              <w:t xml:space="preserve">Materialblatt_Demokratie_12 </w:t>
            </w:r>
            <w:r>
              <w:rPr>
                <w:rFonts w:ascii="Arial" w:eastAsia="Arial" w:hAnsi="Arial" w:cs="Arial"/>
                <w:sz w:val="20"/>
                <w:szCs w:val="20"/>
              </w:rPr>
              <w:t>(Seite 3). Abschließend wird diskutiert, ob die Schüler_innen das gesellschaftliche Problem zu gruppenbezogener Menschenfeindlichkeit so eingeschätzt haben.</w:t>
            </w:r>
          </w:p>
        </w:tc>
      </w:tr>
      <w:tr w:rsidR="00DA1CF4" w14:paraId="4D7185C7" w14:textId="77777777" w:rsidTr="001A73D1">
        <w:trPr>
          <w:trHeight w:val="160"/>
        </w:trPr>
        <w:tc>
          <w:tcPr>
            <w:tcW w:w="1293" w:type="dxa"/>
          </w:tcPr>
          <w:p w14:paraId="50C636AE" w14:textId="77777777" w:rsidR="00DA1CF4" w:rsidRDefault="00DA1CF4" w:rsidP="001A73D1">
            <w:pPr>
              <w:spacing w:before="40" w:after="40" w:line="312" w:lineRule="auto"/>
            </w:pPr>
            <w:r>
              <w:rPr>
                <w:rFonts w:ascii="Arial" w:eastAsia="Arial" w:hAnsi="Arial" w:cs="Arial"/>
                <w:sz w:val="20"/>
                <w:szCs w:val="20"/>
              </w:rPr>
              <w:lastRenderedPageBreak/>
              <w:t>Hinweise</w:t>
            </w:r>
          </w:p>
        </w:tc>
        <w:tc>
          <w:tcPr>
            <w:tcW w:w="7989" w:type="dxa"/>
          </w:tcPr>
          <w:p w14:paraId="5F2C9C35" w14:textId="77777777" w:rsidR="00DA1CF4" w:rsidRDefault="00DA1CF4" w:rsidP="001A73D1">
            <w:pPr>
              <w:spacing w:before="40" w:after="40" w:line="312" w:lineRule="auto"/>
            </w:pPr>
            <w:r>
              <w:rPr>
                <w:rFonts w:ascii="Arial" w:eastAsia="Arial" w:hAnsi="Arial" w:cs="Arial"/>
                <w:sz w:val="20"/>
                <w:szCs w:val="20"/>
              </w:rPr>
              <w:t>Da es sich um sensible Erfahrungen der Schüler_innen mit gruppenbezogener Menschenfeindlichkeit (im Netz) handeln kann, sollte niemand zur Teilnahme an der Diskussion gezwungen werden.</w:t>
            </w:r>
          </w:p>
        </w:tc>
      </w:tr>
      <w:tr w:rsidR="00DA1CF4" w14:paraId="280647DD" w14:textId="77777777" w:rsidTr="001A73D1">
        <w:trPr>
          <w:trHeight w:val="160"/>
        </w:trPr>
        <w:tc>
          <w:tcPr>
            <w:tcW w:w="1293" w:type="dxa"/>
          </w:tcPr>
          <w:p w14:paraId="17260C0C" w14:textId="77777777" w:rsidR="00DA1CF4" w:rsidRDefault="00DA1CF4" w:rsidP="001A73D1">
            <w:pPr>
              <w:spacing w:before="40" w:after="40" w:line="312" w:lineRule="auto"/>
            </w:pPr>
            <w:r>
              <w:rPr>
                <w:rFonts w:ascii="Arial" w:eastAsia="Arial" w:hAnsi="Arial" w:cs="Arial"/>
                <w:sz w:val="20"/>
                <w:szCs w:val="20"/>
              </w:rPr>
              <w:t>Materialien</w:t>
            </w:r>
          </w:p>
        </w:tc>
        <w:tc>
          <w:tcPr>
            <w:tcW w:w="7989" w:type="dxa"/>
          </w:tcPr>
          <w:p w14:paraId="29A8D94A" w14:textId="77777777" w:rsidR="00DA1CF4" w:rsidRDefault="00DA1CF4" w:rsidP="00DA1CF4">
            <w:pPr>
              <w:numPr>
                <w:ilvl w:val="0"/>
                <w:numId w:val="15"/>
              </w:numPr>
              <w:spacing w:before="40" w:after="40" w:line="312" w:lineRule="auto"/>
              <w:ind w:hanging="360"/>
              <w:contextualSpacing/>
            </w:pPr>
            <w:r>
              <w:rPr>
                <w:rFonts w:ascii="Arial" w:eastAsia="Arial" w:hAnsi="Arial" w:cs="Arial"/>
                <w:b/>
                <w:sz w:val="20"/>
                <w:szCs w:val="20"/>
              </w:rPr>
              <w:t>Materialblatt_Demokratie_12</w:t>
            </w:r>
          </w:p>
          <w:p w14:paraId="4DA4B6D0" w14:textId="77777777"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t>Tafel/Flipchart/Whiteboard, Kreide, Stifte, Papier</w:t>
            </w:r>
          </w:p>
          <w:p w14:paraId="4306159D" w14:textId="77777777"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t>Computer mit Internetzugang oder anderes Abspielmedium für die Videobeispiele</w:t>
            </w:r>
          </w:p>
          <w:p w14:paraId="5B780FE2" w14:textId="77777777"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t>Videobeispiele der Bundeszentrale für politische Bildung</w:t>
            </w:r>
          </w:p>
        </w:tc>
      </w:tr>
    </w:tbl>
    <w:p w14:paraId="13FFBF4E" w14:textId="77777777" w:rsidR="00DA1CF4" w:rsidRDefault="00DA1CF4" w:rsidP="00DA1CF4">
      <w:pPr>
        <w:spacing w:line="312" w:lineRule="auto"/>
        <w:jc w:val="both"/>
      </w:pPr>
    </w:p>
    <w:p w14:paraId="555ADAE4" w14:textId="77777777" w:rsidR="00DA1CF4" w:rsidRDefault="00DA1CF4" w:rsidP="00DA1CF4">
      <w:pPr>
        <w:spacing w:line="312" w:lineRule="auto"/>
        <w:jc w:val="both"/>
      </w:pPr>
    </w:p>
    <w:p w14:paraId="198C4894" w14:textId="77777777"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14:paraId="7D999400" w14:textId="77777777" w:rsidTr="001A73D1">
        <w:tc>
          <w:tcPr>
            <w:tcW w:w="9282" w:type="dxa"/>
            <w:gridSpan w:val="2"/>
          </w:tcPr>
          <w:p w14:paraId="35C910E3" w14:textId="77777777" w:rsidR="00DA1CF4" w:rsidRDefault="00DA1CF4" w:rsidP="001A73D1">
            <w:pPr>
              <w:spacing w:before="40" w:after="40"/>
            </w:pPr>
            <w:r>
              <w:rPr>
                <w:rFonts w:ascii="Arial" w:eastAsia="Arial" w:hAnsi="Arial" w:cs="Arial"/>
                <w:b/>
                <w:sz w:val="22"/>
                <w:szCs w:val="22"/>
              </w:rPr>
              <w:t>UE3c – Typische Vorurteile und wo kommen sie her? (35 Min.)</w:t>
            </w:r>
          </w:p>
        </w:tc>
      </w:tr>
      <w:tr w:rsidR="00DA1CF4" w14:paraId="27057BD3" w14:textId="77777777" w:rsidTr="001A73D1">
        <w:trPr>
          <w:trHeight w:val="620"/>
        </w:trPr>
        <w:tc>
          <w:tcPr>
            <w:tcW w:w="1293" w:type="dxa"/>
          </w:tcPr>
          <w:p w14:paraId="07CFC568" w14:textId="77777777" w:rsidR="00DA1CF4" w:rsidRDefault="00DA1CF4" w:rsidP="001A73D1">
            <w:pPr>
              <w:spacing w:before="40" w:after="40" w:line="312" w:lineRule="auto"/>
            </w:pPr>
            <w:r>
              <w:rPr>
                <w:rFonts w:ascii="Arial" w:eastAsia="Arial" w:hAnsi="Arial" w:cs="Arial"/>
                <w:sz w:val="20"/>
                <w:szCs w:val="20"/>
              </w:rPr>
              <w:t>Aufgabe</w:t>
            </w:r>
          </w:p>
        </w:tc>
        <w:tc>
          <w:tcPr>
            <w:tcW w:w="7989" w:type="dxa"/>
          </w:tcPr>
          <w:p w14:paraId="48D4CE91" w14:textId="77777777" w:rsidR="00DA1CF4" w:rsidRDefault="00DA1CF4" w:rsidP="001A73D1">
            <w:pPr>
              <w:spacing w:before="40" w:after="40" w:line="312" w:lineRule="auto"/>
            </w:pPr>
            <w:r>
              <w:rPr>
                <w:rFonts w:ascii="Arial" w:eastAsia="Arial" w:hAnsi="Arial" w:cs="Arial"/>
                <w:sz w:val="20"/>
                <w:szCs w:val="20"/>
              </w:rPr>
              <w:t>Sammeln von Vorurteilen und Analysieren von Ursachen gruppenbezogener Menschenfeindlichkeit</w:t>
            </w:r>
          </w:p>
        </w:tc>
      </w:tr>
      <w:tr w:rsidR="00DA1CF4" w14:paraId="4927CF04" w14:textId="77777777" w:rsidTr="001A73D1">
        <w:trPr>
          <w:trHeight w:val="160"/>
        </w:trPr>
        <w:tc>
          <w:tcPr>
            <w:tcW w:w="1293" w:type="dxa"/>
          </w:tcPr>
          <w:p w14:paraId="186C1DC1" w14:textId="77777777" w:rsidR="00DA1CF4" w:rsidRDefault="00DA1CF4" w:rsidP="001A73D1">
            <w:pPr>
              <w:spacing w:before="40" w:after="40" w:line="312" w:lineRule="auto"/>
            </w:pPr>
            <w:r>
              <w:rPr>
                <w:rFonts w:ascii="Arial" w:eastAsia="Arial" w:hAnsi="Arial" w:cs="Arial"/>
                <w:sz w:val="20"/>
                <w:szCs w:val="20"/>
              </w:rPr>
              <w:t>Lernziel</w:t>
            </w:r>
          </w:p>
        </w:tc>
        <w:tc>
          <w:tcPr>
            <w:tcW w:w="7989" w:type="dxa"/>
          </w:tcPr>
          <w:p w14:paraId="06BE2F43" w14:textId="77777777" w:rsidR="00DA1CF4" w:rsidRDefault="00DA1CF4" w:rsidP="001A73D1">
            <w:pPr>
              <w:spacing w:before="40" w:after="40" w:line="312" w:lineRule="auto"/>
            </w:pPr>
            <w:r>
              <w:rPr>
                <w:rFonts w:ascii="Arial" w:eastAsia="Arial" w:hAnsi="Arial" w:cs="Arial"/>
                <w:sz w:val="20"/>
                <w:szCs w:val="20"/>
              </w:rPr>
              <w:t>Kennen von Vorurteilen und Funktion gruppenbezogener Menschenfeindlichkeit</w:t>
            </w:r>
          </w:p>
        </w:tc>
      </w:tr>
      <w:tr w:rsidR="00DA1CF4" w14:paraId="2A8534EC" w14:textId="77777777" w:rsidTr="001A73D1">
        <w:trPr>
          <w:trHeight w:val="160"/>
        </w:trPr>
        <w:tc>
          <w:tcPr>
            <w:tcW w:w="1293" w:type="dxa"/>
          </w:tcPr>
          <w:p w14:paraId="173DB6B4" w14:textId="77777777" w:rsidR="00DA1CF4" w:rsidRDefault="00DA1CF4" w:rsidP="001A73D1">
            <w:pPr>
              <w:spacing w:before="40" w:after="40" w:line="312" w:lineRule="auto"/>
            </w:pPr>
            <w:r>
              <w:rPr>
                <w:rFonts w:ascii="Arial" w:eastAsia="Arial" w:hAnsi="Arial" w:cs="Arial"/>
                <w:sz w:val="20"/>
                <w:szCs w:val="20"/>
              </w:rPr>
              <w:t>Ablauf</w:t>
            </w:r>
          </w:p>
        </w:tc>
        <w:tc>
          <w:tcPr>
            <w:tcW w:w="7989" w:type="dxa"/>
          </w:tcPr>
          <w:p w14:paraId="3596E099" w14:textId="77777777" w:rsidR="00DA1CF4" w:rsidRDefault="00DA1CF4" w:rsidP="001A73D1">
            <w:pPr>
              <w:spacing w:before="40" w:after="40" w:line="312" w:lineRule="auto"/>
            </w:pPr>
            <w:r>
              <w:rPr>
                <w:rFonts w:ascii="Arial" w:eastAsia="Arial" w:hAnsi="Arial" w:cs="Arial"/>
                <w:sz w:val="20"/>
                <w:szCs w:val="20"/>
              </w:rPr>
              <w:t xml:space="preserve">Zur Einleitung werden in einem Unterrichtsgespräch erste Vorurteile zu gruppenbezogener Menschenfeindlichkeit gesammelt. Diese Sammlung von Vorurteilen wird danach in Kleingruppen weitergeführt. (Die Sammlung der Vorurteile kann auch außerhalb der Klasse stattfinden, siehe Hinweis.) Dabei können die unterschiedlichen Kleingruppen verschiedene Elemente gruppenbezogener Menschenfeindlichkeit bearbeiten. </w:t>
            </w:r>
          </w:p>
          <w:p w14:paraId="783312D0" w14:textId="77777777" w:rsidR="00DA1CF4" w:rsidRDefault="00DA1CF4" w:rsidP="001A73D1">
            <w:pPr>
              <w:spacing w:before="40" w:after="40" w:line="312" w:lineRule="auto"/>
            </w:pPr>
          </w:p>
          <w:p w14:paraId="5A65AF78" w14:textId="77777777" w:rsidR="00DA1CF4" w:rsidRDefault="00DA1CF4" w:rsidP="001A73D1">
            <w:pPr>
              <w:spacing w:before="40" w:after="40" w:line="312" w:lineRule="auto"/>
            </w:pPr>
            <w:r>
              <w:rPr>
                <w:rFonts w:ascii="Arial" w:eastAsia="Arial" w:hAnsi="Arial" w:cs="Arial"/>
                <w:sz w:val="20"/>
                <w:szCs w:val="20"/>
              </w:rPr>
              <w:t xml:space="preserve">Typische Vorurteile werden dann in Spalten an Tafel/Flipchart/Whiteboard gesammelt und in einem weiteren Schritt hinterfragt: </w:t>
            </w:r>
          </w:p>
          <w:p w14:paraId="0A097CD1" w14:textId="77777777" w:rsidR="00DA1CF4" w:rsidRDefault="00DA1CF4" w:rsidP="00DA1CF4">
            <w:pPr>
              <w:numPr>
                <w:ilvl w:val="0"/>
                <w:numId w:val="21"/>
              </w:numPr>
              <w:spacing w:before="40" w:after="40" w:line="312" w:lineRule="auto"/>
              <w:ind w:hanging="360"/>
              <w:contextualSpacing/>
              <w:rPr>
                <w:sz w:val="20"/>
                <w:szCs w:val="20"/>
              </w:rPr>
            </w:pPr>
            <w:r>
              <w:rPr>
                <w:rFonts w:ascii="Arial" w:eastAsia="Arial" w:hAnsi="Arial" w:cs="Arial"/>
                <w:sz w:val="20"/>
                <w:szCs w:val="20"/>
              </w:rPr>
              <w:t xml:space="preserve">Welche Funktion haben diese Vorurteile? </w:t>
            </w:r>
          </w:p>
          <w:p w14:paraId="290618D2" w14:textId="77777777" w:rsidR="00DA1CF4" w:rsidRDefault="00DA1CF4" w:rsidP="00DA1CF4">
            <w:pPr>
              <w:numPr>
                <w:ilvl w:val="0"/>
                <w:numId w:val="21"/>
              </w:numPr>
              <w:spacing w:before="40" w:after="40" w:line="312" w:lineRule="auto"/>
              <w:ind w:hanging="360"/>
              <w:contextualSpacing/>
              <w:rPr>
                <w:sz w:val="20"/>
                <w:szCs w:val="20"/>
              </w:rPr>
            </w:pPr>
            <w:r>
              <w:rPr>
                <w:rFonts w:ascii="Arial" w:eastAsia="Arial" w:hAnsi="Arial" w:cs="Arial"/>
                <w:sz w:val="20"/>
                <w:szCs w:val="20"/>
              </w:rPr>
              <w:t xml:space="preserve">Woher kommen die Vorurteile? </w:t>
            </w:r>
          </w:p>
          <w:p w14:paraId="69F30149" w14:textId="77777777" w:rsidR="00DA1CF4" w:rsidRDefault="00DA1CF4" w:rsidP="001A73D1">
            <w:pPr>
              <w:spacing w:before="40" w:after="40" w:line="312" w:lineRule="auto"/>
            </w:pPr>
            <w:r>
              <w:rPr>
                <w:rFonts w:ascii="Arial" w:eastAsia="Arial" w:hAnsi="Arial" w:cs="Arial"/>
                <w:sz w:val="20"/>
                <w:szCs w:val="20"/>
              </w:rPr>
              <w:t xml:space="preserve">Dafür kann das </w:t>
            </w:r>
            <w:r>
              <w:rPr>
                <w:rFonts w:ascii="Arial" w:eastAsia="Arial" w:hAnsi="Arial" w:cs="Arial"/>
                <w:b/>
                <w:sz w:val="20"/>
                <w:szCs w:val="20"/>
              </w:rPr>
              <w:t>Materialblatt_Demokratie_13</w:t>
            </w:r>
            <w:r>
              <w:rPr>
                <w:rFonts w:ascii="Arial" w:eastAsia="Arial" w:hAnsi="Arial" w:cs="Arial"/>
                <w:sz w:val="20"/>
                <w:szCs w:val="20"/>
              </w:rPr>
              <w:t xml:space="preserve"> genutzt werden. Die Erklärungen werden in Stichworten der Sammlung von typischen Vorurteilen an Tafel/Flipchart/Whiteboard hinzugefügt.</w:t>
            </w:r>
          </w:p>
        </w:tc>
      </w:tr>
      <w:tr w:rsidR="00DA1CF4" w14:paraId="474F9519" w14:textId="77777777" w:rsidTr="001A73D1">
        <w:trPr>
          <w:trHeight w:val="160"/>
        </w:trPr>
        <w:tc>
          <w:tcPr>
            <w:tcW w:w="1293" w:type="dxa"/>
          </w:tcPr>
          <w:p w14:paraId="534C0EAF" w14:textId="77777777" w:rsidR="00DA1CF4" w:rsidRDefault="00DA1CF4" w:rsidP="001A73D1">
            <w:pPr>
              <w:spacing w:before="40" w:after="40" w:line="312" w:lineRule="auto"/>
            </w:pPr>
            <w:r>
              <w:rPr>
                <w:rFonts w:ascii="Arial" w:eastAsia="Arial" w:hAnsi="Arial" w:cs="Arial"/>
                <w:sz w:val="20"/>
                <w:szCs w:val="20"/>
              </w:rPr>
              <w:t>Hinweise</w:t>
            </w:r>
          </w:p>
        </w:tc>
        <w:tc>
          <w:tcPr>
            <w:tcW w:w="7989" w:type="dxa"/>
          </w:tcPr>
          <w:p w14:paraId="27DC3E52" w14:textId="77777777" w:rsidR="00DA1CF4" w:rsidRDefault="00DA1CF4" w:rsidP="001A73D1">
            <w:pPr>
              <w:spacing w:before="40" w:after="40" w:line="312" w:lineRule="auto"/>
            </w:pPr>
            <w:r>
              <w:rPr>
                <w:rFonts w:ascii="Arial" w:eastAsia="Arial" w:hAnsi="Arial" w:cs="Arial"/>
                <w:sz w:val="20"/>
                <w:szCs w:val="20"/>
              </w:rPr>
              <w:t>Zur Sammlung von Vorurteilen diskriminierter Gruppen können die Schüler_innen auch eine Befragung auf dem Schulhof oder mit Passant_innen auf der Straße machen. Dafür müsste dann entsprechend mehr Zeit eingeplant werden.</w:t>
            </w:r>
          </w:p>
        </w:tc>
      </w:tr>
      <w:tr w:rsidR="00DA1CF4" w14:paraId="6A170F08" w14:textId="77777777" w:rsidTr="001A73D1">
        <w:trPr>
          <w:trHeight w:val="160"/>
        </w:trPr>
        <w:tc>
          <w:tcPr>
            <w:tcW w:w="1293" w:type="dxa"/>
          </w:tcPr>
          <w:p w14:paraId="5317BA98" w14:textId="77777777" w:rsidR="00DA1CF4" w:rsidRDefault="00DA1CF4" w:rsidP="001A73D1">
            <w:pPr>
              <w:spacing w:before="40" w:after="40" w:line="312" w:lineRule="auto"/>
            </w:pPr>
            <w:r>
              <w:rPr>
                <w:rFonts w:ascii="Arial" w:eastAsia="Arial" w:hAnsi="Arial" w:cs="Arial"/>
                <w:sz w:val="20"/>
                <w:szCs w:val="20"/>
              </w:rPr>
              <w:t>Materialien</w:t>
            </w:r>
          </w:p>
        </w:tc>
        <w:tc>
          <w:tcPr>
            <w:tcW w:w="7989" w:type="dxa"/>
          </w:tcPr>
          <w:p w14:paraId="505E433E" w14:textId="77777777" w:rsidR="00DA1CF4" w:rsidRDefault="00DA1CF4" w:rsidP="00DA1CF4">
            <w:pPr>
              <w:numPr>
                <w:ilvl w:val="0"/>
                <w:numId w:val="22"/>
              </w:numPr>
              <w:spacing w:before="40" w:after="40" w:line="312" w:lineRule="auto"/>
              <w:ind w:hanging="360"/>
              <w:contextualSpacing/>
            </w:pPr>
            <w:r>
              <w:rPr>
                <w:rFonts w:ascii="Arial" w:eastAsia="Arial" w:hAnsi="Arial" w:cs="Arial"/>
                <w:b/>
                <w:sz w:val="20"/>
                <w:szCs w:val="20"/>
              </w:rPr>
              <w:t>Materialblatt_Demokratie_13</w:t>
            </w:r>
          </w:p>
          <w:p w14:paraId="4B467C30" w14:textId="77777777" w:rsidR="00DA1CF4" w:rsidRDefault="00DA1CF4" w:rsidP="00DA1CF4">
            <w:pPr>
              <w:numPr>
                <w:ilvl w:val="0"/>
                <w:numId w:val="22"/>
              </w:numPr>
              <w:spacing w:before="40" w:after="40" w:line="312" w:lineRule="auto"/>
              <w:ind w:hanging="360"/>
              <w:contextualSpacing/>
            </w:pPr>
            <w:r>
              <w:rPr>
                <w:rFonts w:ascii="Arial" w:eastAsia="Arial" w:hAnsi="Arial" w:cs="Arial"/>
                <w:sz w:val="20"/>
                <w:szCs w:val="20"/>
              </w:rPr>
              <w:t>Tafel/Flipchart/Whiteboard, Kreide, Stifte, Papier</w:t>
            </w:r>
          </w:p>
        </w:tc>
      </w:tr>
    </w:tbl>
    <w:p w14:paraId="11A89EB2" w14:textId="77777777" w:rsidR="00DA1CF4" w:rsidRDefault="00DA1CF4" w:rsidP="00DA1CF4">
      <w:pPr>
        <w:spacing w:line="312" w:lineRule="auto"/>
        <w:jc w:val="both"/>
      </w:pPr>
    </w:p>
    <w:p w14:paraId="0CDCBEA7" w14:textId="77777777" w:rsidR="00DA1CF4" w:rsidRDefault="00DA1CF4" w:rsidP="00DA1CF4">
      <w:pPr>
        <w:spacing w:line="312" w:lineRule="auto"/>
        <w:jc w:val="both"/>
      </w:pPr>
    </w:p>
    <w:p w14:paraId="0B8AB1B0" w14:textId="77777777"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14:paraId="13F66D31" w14:textId="77777777" w:rsidTr="001A73D1">
        <w:tc>
          <w:tcPr>
            <w:tcW w:w="9282" w:type="dxa"/>
            <w:gridSpan w:val="2"/>
          </w:tcPr>
          <w:p w14:paraId="62CF5612" w14:textId="77777777" w:rsidR="00DA1CF4" w:rsidRDefault="00DA1CF4" w:rsidP="001A73D1">
            <w:pPr>
              <w:spacing w:before="40" w:after="40"/>
            </w:pPr>
            <w:r>
              <w:rPr>
                <w:rFonts w:ascii="Arial" w:eastAsia="Arial" w:hAnsi="Arial" w:cs="Arial"/>
                <w:b/>
                <w:sz w:val="22"/>
                <w:szCs w:val="22"/>
              </w:rPr>
              <w:t xml:space="preserve">UE3d – Gruppenbezogene Menschenfeindlichkeit in </w:t>
            </w:r>
          </w:p>
          <w:p w14:paraId="4725E607" w14:textId="77777777" w:rsidR="00DA1CF4" w:rsidRDefault="00DA1CF4" w:rsidP="001A73D1">
            <w:pPr>
              <w:spacing w:before="40" w:after="40"/>
            </w:pPr>
            <w:r>
              <w:rPr>
                <w:rFonts w:ascii="Arial" w:eastAsia="Arial" w:hAnsi="Arial" w:cs="Arial"/>
                <w:b/>
                <w:sz w:val="22"/>
                <w:szCs w:val="22"/>
              </w:rPr>
              <w:t>humoristischen und satirischen Darstellungen (35 Min.)</w:t>
            </w:r>
          </w:p>
        </w:tc>
      </w:tr>
      <w:tr w:rsidR="00DA1CF4" w14:paraId="0D11FE21" w14:textId="77777777" w:rsidTr="001A73D1">
        <w:trPr>
          <w:trHeight w:val="160"/>
        </w:trPr>
        <w:tc>
          <w:tcPr>
            <w:tcW w:w="1293" w:type="dxa"/>
          </w:tcPr>
          <w:p w14:paraId="6FC7B1B0" w14:textId="77777777" w:rsidR="00DA1CF4" w:rsidRDefault="00DA1CF4" w:rsidP="001A73D1">
            <w:pPr>
              <w:spacing w:before="40" w:after="40" w:line="312" w:lineRule="auto"/>
            </w:pPr>
            <w:r>
              <w:rPr>
                <w:rFonts w:ascii="Arial" w:eastAsia="Arial" w:hAnsi="Arial" w:cs="Arial"/>
                <w:sz w:val="20"/>
                <w:szCs w:val="20"/>
              </w:rPr>
              <w:t>Aufgabe</w:t>
            </w:r>
          </w:p>
        </w:tc>
        <w:tc>
          <w:tcPr>
            <w:tcW w:w="7989" w:type="dxa"/>
          </w:tcPr>
          <w:p w14:paraId="5AF89250" w14:textId="77777777" w:rsidR="00DA1CF4" w:rsidRDefault="00DA1CF4" w:rsidP="001A73D1">
            <w:pPr>
              <w:spacing w:before="40" w:after="40" w:line="312" w:lineRule="auto"/>
            </w:pPr>
            <w:r>
              <w:rPr>
                <w:rFonts w:ascii="Arial" w:eastAsia="Arial" w:hAnsi="Arial" w:cs="Arial"/>
                <w:sz w:val="20"/>
                <w:szCs w:val="20"/>
              </w:rPr>
              <w:t>Analysieren von humoristischen und satirischen Darstellungen in Bezug auf gruppenbezogene Menschenfeindlichkeit</w:t>
            </w:r>
          </w:p>
        </w:tc>
      </w:tr>
      <w:tr w:rsidR="00DA1CF4" w14:paraId="47E24731" w14:textId="77777777" w:rsidTr="001A73D1">
        <w:trPr>
          <w:trHeight w:val="160"/>
        </w:trPr>
        <w:tc>
          <w:tcPr>
            <w:tcW w:w="1293" w:type="dxa"/>
          </w:tcPr>
          <w:p w14:paraId="064EDD28" w14:textId="77777777" w:rsidR="00DA1CF4" w:rsidRDefault="00DA1CF4" w:rsidP="001A73D1">
            <w:pPr>
              <w:spacing w:before="40" w:after="40" w:line="312" w:lineRule="auto"/>
            </w:pPr>
            <w:r>
              <w:rPr>
                <w:rFonts w:ascii="Arial" w:eastAsia="Arial" w:hAnsi="Arial" w:cs="Arial"/>
                <w:sz w:val="20"/>
                <w:szCs w:val="20"/>
              </w:rPr>
              <w:lastRenderedPageBreak/>
              <w:t>Lernziel</w:t>
            </w:r>
          </w:p>
        </w:tc>
        <w:tc>
          <w:tcPr>
            <w:tcW w:w="7989" w:type="dxa"/>
          </w:tcPr>
          <w:p w14:paraId="1A86FE9B" w14:textId="77777777" w:rsidR="00DA1CF4" w:rsidRDefault="00DA1CF4" w:rsidP="001A73D1">
            <w:pPr>
              <w:spacing w:before="40" w:after="40" w:line="312" w:lineRule="auto"/>
            </w:pPr>
            <w:r>
              <w:rPr>
                <w:rFonts w:ascii="Arial" w:eastAsia="Arial" w:hAnsi="Arial" w:cs="Arial"/>
                <w:sz w:val="20"/>
                <w:szCs w:val="20"/>
              </w:rPr>
              <w:t>Erkennen von Grenzen in humoristischen und satirischen Darstellungen in Bezug auf gruppenbezogene Menschenfeindlichkeit</w:t>
            </w:r>
          </w:p>
        </w:tc>
      </w:tr>
      <w:tr w:rsidR="00DA1CF4" w14:paraId="7CDC8279" w14:textId="77777777" w:rsidTr="001A73D1">
        <w:trPr>
          <w:trHeight w:val="160"/>
        </w:trPr>
        <w:tc>
          <w:tcPr>
            <w:tcW w:w="1293" w:type="dxa"/>
          </w:tcPr>
          <w:p w14:paraId="4ED1F632" w14:textId="77777777" w:rsidR="00DA1CF4" w:rsidRDefault="00DA1CF4" w:rsidP="001A73D1">
            <w:pPr>
              <w:spacing w:before="40" w:after="40" w:line="312" w:lineRule="auto"/>
            </w:pPr>
            <w:r>
              <w:rPr>
                <w:rFonts w:ascii="Arial" w:eastAsia="Arial" w:hAnsi="Arial" w:cs="Arial"/>
                <w:sz w:val="20"/>
                <w:szCs w:val="20"/>
              </w:rPr>
              <w:t>Ablauf</w:t>
            </w:r>
          </w:p>
        </w:tc>
        <w:tc>
          <w:tcPr>
            <w:tcW w:w="7989" w:type="dxa"/>
          </w:tcPr>
          <w:p w14:paraId="67DEBC5F" w14:textId="77777777" w:rsidR="00DA1CF4" w:rsidRDefault="00DA1CF4" w:rsidP="001A73D1">
            <w:pPr>
              <w:spacing w:before="40" w:after="40" w:line="312" w:lineRule="auto"/>
            </w:pPr>
            <w:r>
              <w:rPr>
                <w:rFonts w:ascii="Arial" w:eastAsia="Arial" w:hAnsi="Arial" w:cs="Arial"/>
                <w:sz w:val="20"/>
                <w:szCs w:val="20"/>
              </w:rPr>
              <w:t>In der Klasse werden drei verschiedene humoristische bzw. satirische Darstellungen, die gruppenbezogene Menschenfeindlichkeit beinhalten, aufgehängt und die Klasse entsprechend in drei Gruppen aufgeteilt, die jeweils eine Darstellung diskutieren und bewerten.</w:t>
            </w:r>
          </w:p>
          <w:p w14:paraId="66ED6B0A" w14:textId="77777777" w:rsidR="00DA1CF4" w:rsidRDefault="00DA1CF4" w:rsidP="001A73D1">
            <w:pPr>
              <w:spacing w:before="40" w:after="40" w:line="312" w:lineRule="auto"/>
            </w:pPr>
            <w:r>
              <w:rPr>
                <w:rFonts w:ascii="Arial" w:eastAsia="Arial" w:hAnsi="Arial" w:cs="Arial"/>
                <w:sz w:val="20"/>
                <w:szCs w:val="20"/>
              </w:rPr>
              <w:t xml:space="preserve">Hintergrundinformation bietet das </w:t>
            </w:r>
            <w:r>
              <w:rPr>
                <w:rFonts w:ascii="Arial" w:eastAsia="Arial" w:hAnsi="Arial" w:cs="Arial"/>
                <w:b/>
                <w:sz w:val="20"/>
                <w:szCs w:val="20"/>
              </w:rPr>
              <w:t>Materialblatt_Demokratie_14</w:t>
            </w:r>
            <w:r>
              <w:rPr>
                <w:rFonts w:ascii="Arial" w:eastAsia="Arial" w:hAnsi="Arial" w:cs="Arial"/>
                <w:sz w:val="20"/>
                <w:szCs w:val="20"/>
              </w:rPr>
              <w:t>.</w:t>
            </w:r>
          </w:p>
          <w:p w14:paraId="3D30595E" w14:textId="77777777" w:rsidR="00DA1CF4" w:rsidRDefault="00DA1CF4" w:rsidP="001A73D1">
            <w:pPr>
              <w:spacing w:before="40" w:after="40" w:line="312" w:lineRule="auto"/>
            </w:pPr>
          </w:p>
          <w:p w14:paraId="02E132DC" w14:textId="77777777" w:rsidR="00DA1CF4" w:rsidRDefault="00DA1CF4" w:rsidP="001A73D1">
            <w:pPr>
              <w:spacing w:before="40" w:after="40" w:line="312" w:lineRule="auto"/>
            </w:pPr>
            <w:r>
              <w:rPr>
                <w:rFonts w:ascii="Arial" w:eastAsia="Arial" w:hAnsi="Arial" w:cs="Arial"/>
                <w:sz w:val="20"/>
                <w:szCs w:val="20"/>
              </w:rPr>
              <w:t>Jede Gruppe entscheidet: Ist das wirklich witzig? Und stellt die Kriterien ihrer Entscheidung in der Klasse vor.</w:t>
            </w:r>
          </w:p>
          <w:p w14:paraId="1468CEE2" w14:textId="77777777" w:rsidR="00DA1CF4" w:rsidRDefault="00DA1CF4" w:rsidP="001A73D1">
            <w:pPr>
              <w:spacing w:before="40" w:after="40" w:line="312" w:lineRule="auto"/>
            </w:pPr>
          </w:p>
          <w:p w14:paraId="13D566FC" w14:textId="77777777" w:rsidR="00DA1CF4" w:rsidRDefault="00DA1CF4" w:rsidP="001A73D1">
            <w:pPr>
              <w:spacing w:before="40" w:after="40" w:line="312" w:lineRule="auto"/>
            </w:pPr>
            <w:r>
              <w:rPr>
                <w:rFonts w:ascii="Arial" w:eastAsia="Arial" w:hAnsi="Arial" w:cs="Arial"/>
                <w:sz w:val="20"/>
                <w:szCs w:val="20"/>
              </w:rPr>
              <w:t>Abschließend werden in der Klasse die Grenze von Humor und Satire bei der Darstellung gruppenbezogener Menschenfeindlichkeit diskutiert.</w:t>
            </w:r>
          </w:p>
        </w:tc>
      </w:tr>
      <w:tr w:rsidR="00DA1CF4" w14:paraId="0A37DDD4" w14:textId="77777777" w:rsidTr="001A73D1">
        <w:trPr>
          <w:trHeight w:val="160"/>
        </w:trPr>
        <w:tc>
          <w:tcPr>
            <w:tcW w:w="1293" w:type="dxa"/>
          </w:tcPr>
          <w:p w14:paraId="32864D40" w14:textId="77777777" w:rsidR="00DA1CF4" w:rsidRDefault="00DA1CF4" w:rsidP="001A73D1">
            <w:pPr>
              <w:spacing w:before="40" w:after="40" w:line="312" w:lineRule="auto"/>
            </w:pPr>
            <w:r>
              <w:rPr>
                <w:rFonts w:ascii="Arial" w:eastAsia="Arial" w:hAnsi="Arial" w:cs="Arial"/>
                <w:sz w:val="20"/>
                <w:szCs w:val="20"/>
              </w:rPr>
              <w:t>Hinweise</w:t>
            </w:r>
          </w:p>
        </w:tc>
        <w:tc>
          <w:tcPr>
            <w:tcW w:w="7989" w:type="dxa"/>
          </w:tcPr>
          <w:p w14:paraId="654E5C4D" w14:textId="77777777" w:rsidR="00DA1CF4" w:rsidRDefault="00DA1CF4" w:rsidP="001A73D1">
            <w:pPr>
              <w:spacing w:before="40" w:after="40" w:line="312" w:lineRule="auto"/>
            </w:pPr>
            <w:r>
              <w:rPr>
                <w:rFonts w:ascii="Arial" w:eastAsia="Arial" w:hAnsi="Arial" w:cs="Arial"/>
                <w:sz w:val="20"/>
                <w:szCs w:val="20"/>
              </w:rPr>
              <w:t>Die Schüler_innen können auch eigene Beispiele in der Klasse diskutieren.</w:t>
            </w:r>
          </w:p>
        </w:tc>
      </w:tr>
      <w:tr w:rsidR="00DA1CF4" w14:paraId="25FEF984" w14:textId="77777777" w:rsidTr="001A73D1">
        <w:trPr>
          <w:trHeight w:val="160"/>
        </w:trPr>
        <w:tc>
          <w:tcPr>
            <w:tcW w:w="1293" w:type="dxa"/>
          </w:tcPr>
          <w:p w14:paraId="1C45B80E" w14:textId="77777777" w:rsidR="00DA1CF4" w:rsidRDefault="00DA1CF4" w:rsidP="001A73D1">
            <w:pPr>
              <w:spacing w:before="40" w:after="40" w:line="312" w:lineRule="auto"/>
            </w:pPr>
            <w:r>
              <w:rPr>
                <w:rFonts w:ascii="Arial" w:eastAsia="Arial" w:hAnsi="Arial" w:cs="Arial"/>
                <w:sz w:val="20"/>
                <w:szCs w:val="20"/>
              </w:rPr>
              <w:t>Materialien</w:t>
            </w:r>
          </w:p>
        </w:tc>
        <w:tc>
          <w:tcPr>
            <w:tcW w:w="7989" w:type="dxa"/>
          </w:tcPr>
          <w:p w14:paraId="39B2A0BE" w14:textId="77777777" w:rsidR="00DA1CF4" w:rsidRDefault="00DA1CF4" w:rsidP="00DA1CF4">
            <w:pPr>
              <w:numPr>
                <w:ilvl w:val="0"/>
                <w:numId w:val="23"/>
              </w:numPr>
              <w:spacing w:before="40" w:after="40" w:line="312" w:lineRule="auto"/>
              <w:ind w:hanging="360"/>
              <w:contextualSpacing/>
            </w:pPr>
            <w:r>
              <w:rPr>
                <w:rFonts w:ascii="Arial" w:eastAsia="Arial" w:hAnsi="Arial" w:cs="Arial"/>
                <w:b/>
                <w:sz w:val="20"/>
                <w:szCs w:val="20"/>
              </w:rPr>
              <w:t>Materialblatt_Demokratie_14</w:t>
            </w:r>
          </w:p>
          <w:p w14:paraId="14CD6095" w14:textId="77777777" w:rsidR="00DA1CF4" w:rsidRDefault="00DA1CF4" w:rsidP="00DA1CF4">
            <w:pPr>
              <w:numPr>
                <w:ilvl w:val="0"/>
                <w:numId w:val="23"/>
              </w:numPr>
              <w:spacing w:before="40" w:after="40" w:line="312" w:lineRule="auto"/>
              <w:ind w:hanging="360"/>
              <w:contextualSpacing/>
            </w:pPr>
            <w:r>
              <w:rPr>
                <w:rFonts w:ascii="Arial" w:eastAsia="Arial" w:hAnsi="Arial" w:cs="Arial"/>
                <w:sz w:val="20"/>
                <w:szCs w:val="20"/>
              </w:rPr>
              <w:t>Kopien des Bildmaterials</w:t>
            </w:r>
          </w:p>
        </w:tc>
      </w:tr>
    </w:tbl>
    <w:p w14:paraId="41B6F812" w14:textId="77777777" w:rsidR="00DA1CF4" w:rsidRDefault="00DA1CF4" w:rsidP="00DA1CF4">
      <w:pPr>
        <w:spacing w:line="312" w:lineRule="auto"/>
        <w:jc w:val="both"/>
      </w:pPr>
    </w:p>
    <w:p w14:paraId="2357B072" w14:textId="77777777" w:rsidR="00DA1CF4" w:rsidRDefault="00DA1CF4" w:rsidP="00DA1CF4">
      <w:pPr>
        <w:spacing w:line="312" w:lineRule="auto"/>
        <w:jc w:val="both"/>
      </w:pPr>
    </w:p>
    <w:p w14:paraId="7618BA16" w14:textId="77777777"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14:paraId="1A40AA4B" w14:textId="77777777" w:rsidTr="001A73D1">
        <w:tc>
          <w:tcPr>
            <w:tcW w:w="9282" w:type="dxa"/>
            <w:gridSpan w:val="2"/>
          </w:tcPr>
          <w:p w14:paraId="2DA7D26F" w14:textId="77777777" w:rsidR="00DA1CF4" w:rsidRDefault="00DA1CF4" w:rsidP="001A73D1">
            <w:pPr>
              <w:spacing w:before="40" w:after="40"/>
            </w:pPr>
            <w:r>
              <w:rPr>
                <w:rFonts w:ascii="Arial" w:eastAsia="Arial" w:hAnsi="Arial" w:cs="Arial"/>
                <w:b/>
                <w:sz w:val="22"/>
                <w:szCs w:val="22"/>
              </w:rPr>
              <w:t>UE3e – Aktuelle Kultur und Netzkultur (30 Min.)</w:t>
            </w:r>
          </w:p>
        </w:tc>
      </w:tr>
      <w:tr w:rsidR="00DA1CF4" w14:paraId="75FB5EFD" w14:textId="77777777" w:rsidTr="001A73D1">
        <w:trPr>
          <w:trHeight w:val="160"/>
        </w:trPr>
        <w:tc>
          <w:tcPr>
            <w:tcW w:w="1293" w:type="dxa"/>
          </w:tcPr>
          <w:p w14:paraId="3DD1BB0A" w14:textId="77777777" w:rsidR="00DA1CF4" w:rsidRDefault="00DA1CF4" w:rsidP="001A73D1">
            <w:pPr>
              <w:spacing w:before="40" w:after="40" w:line="312" w:lineRule="auto"/>
            </w:pPr>
            <w:r>
              <w:rPr>
                <w:rFonts w:ascii="Arial" w:eastAsia="Arial" w:hAnsi="Arial" w:cs="Arial"/>
                <w:sz w:val="20"/>
                <w:szCs w:val="20"/>
              </w:rPr>
              <w:t>Aufgabe</w:t>
            </w:r>
          </w:p>
        </w:tc>
        <w:tc>
          <w:tcPr>
            <w:tcW w:w="7989" w:type="dxa"/>
          </w:tcPr>
          <w:p w14:paraId="32014686" w14:textId="77777777" w:rsidR="00DA1CF4" w:rsidRDefault="00DA1CF4" w:rsidP="001A73D1">
            <w:pPr>
              <w:spacing w:before="40" w:after="40" w:line="312" w:lineRule="auto"/>
            </w:pPr>
            <w:r>
              <w:rPr>
                <w:rFonts w:ascii="Arial" w:eastAsia="Arial" w:hAnsi="Arial" w:cs="Arial"/>
                <w:sz w:val="20"/>
                <w:szCs w:val="20"/>
              </w:rPr>
              <w:t>Im Diskussionsprozess den eigenen Standpunkt vertreten</w:t>
            </w:r>
          </w:p>
        </w:tc>
      </w:tr>
      <w:tr w:rsidR="00DA1CF4" w14:paraId="6ED628C2" w14:textId="77777777" w:rsidTr="001A73D1">
        <w:trPr>
          <w:trHeight w:val="160"/>
        </w:trPr>
        <w:tc>
          <w:tcPr>
            <w:tcW w:w="1293" w:type="dxa"/>
          </w:tcPr>
          <w:p w14:paraId="477807B8" w14:textId="77777777" w:rsidR="00DA1CF4" w:rsidRDefault="00DA1CF4" w:rsidP="001A73D1">
            <w:pPr>
              <w:spacing w:before="40" w:after="40" w:line="312" w:lineRule="auto"/>
            </w:pPr>
            <w:r>
              <w:rPr>
                <w:rFonts w:ascii="Arial" w:eastAsia="Arial" w:hAnsi="Arial" w:cs="Arial"/>
                <w:sz w:val="20"/>
                <w:szCs w:val="20"/>
              </w:rPr>
              <w:t>Lernziel</w:t>
            </w:r>
          </w:p>
        </w:tc>
        <w:tc>
          <w:tcPr>
            <w:tcW w:w="7989" w:type="dxa"/>
          </w:tcPr>
          <w:p w14:paraId="62CD08C4" w14:textId="77777777" w:rsidR="00DA1CF4" w:rsidRDefault="00DA1CF4" w:rsidP="001A73D1">
            <w:pPr>
              <w:spacing w:before="40" w:after="40" w:line="312" w:lineRule="auto"/>
            </w:pPr>
            <w:r>
              <w:rPr>
                <w:rFonts w:ascii="Arial" w:eastAsia="Arial" w:hAnsi="Arial" w:cs="Arial"/>
                <w:sz w:val="20"/>
                <w:szCs w:val="20"/>
              </w:rPr>
              <w:t>Wahrnehmen und Darstellen verschiedener Perspektiven und Interessen</w:t>
            </w:r>
          </w:p>
        </w:tc>
      </w:tr>
      <w:tr w:rsidR="00DA1CF4" w14:paraId="6A27D3D5" w14:textId="77777777" w:rsidTr="001A73D1">
        <w:trPr>
          <w:trHeight w:val="160"/>
        </w:trPr>
        <w:tc>
          <w:tcPr>
            <w:tcW w:w="1293" w:type="dxa"/>
          </w:tcPr>
          <w:p w14:paraId="28E68759" w14:textId="77777777" w:rsidR="00DA1CF4" w:rsidRDefault="00DA1CF4" w:rsidP="001A73D1">
            <w:pPr>
              <w:spacing w:before="40" w:after="40" w:line="312" w:lineRule="auto"/>
            </w:pPr>
            <w:r>
              <w:rPr>
                <w:rFonts w:ascii="Arial" w:eastAsia="Arial" w:hAnsi="Arial" w:cs="Arial"/>
                <w:sz w:val="20"/>
                <w:szCs w:val="20"/>
              </w:rPr>
              <w:t>Ablauf</w:t>
            </w:r>
          </w:p>
        </w:tc>
        <w:tc>
          <w:tcPr>
            <w:tcW w:w="7989" w:type="dxa"/>
          </w:tcPr>
          <w:p w14:paraId="2EE33853" w14:textId="77777777" w:rsidR="00DA1CF4" w:rsidRDefault="00DA1CF4" w:rsidP="001A73D1">
            <w:pPr>
              <w:spacing w:before="40" w:after="40" w:line="312" w:lineRule="auto"/>
            </w:pPr>
            <w:r>
              <w:rPr>
                <w:rFonts w:ascii="Arial" w:eastAsia="Arial" w:hAnsi="Arial" w:cs="Arial"/>
                <w:sz w:val="20"/>
                <w:szCs w:val="20"/>
              </w:rPr>
              <w:t xml:space="preserve">Auf der Grundlage aktueller gesellschaftlicher Diskussionen werden die aktuellen Werte und Werteänderungen unserer Gesellschaft diskutiert. </w:t>
            </w:r>
          </w:p>
          <w:p w14:paraId="5DF49D92" w14:textId="77777777" w:rsidR="00DA1CF4" w:rsidRDefault="00DA1CF4" w:rsidP="001A73D1">
            <w:pPr>
              <w:spacing w:before="40" w:after="40" w:line="312" w:lineRule="auto"/>
            </w:pPr>
            <w:r>
              <w:rPr>
                <w:rFonts w:ascii="Arial" w:eastAsia="Arial" w:hAnsi="Arial" w:cs="Arial"/>
                <w:sz w:val="20"/>
                <w:szCs w:val="20"/>
              </w:rPr>
              <w:t xml:space="preserve">Ausgangspunkt sollen die Erfahrungen und Einschätzungen der Schüler_innen sein. </w:t>
            </w:r>
          </w:p>
          <w:p w14:paraId="0C4DC694" w14:textId="77777777" w:rsidR="00DA1CF4" w:rsidRDefault="00DA1CF4" w:rsidP="001A73D1">
            <w:pPr>
              <w:spacing w:before="40" w:after="40" w:line="312" w:lineRule="auto"/>
            </w:pPr>
            <w:r>
              <w:rPr>
                <w:rFonts w:ascii="Arial" w:eastAsia="Arial" w:hAnsi="Arial" w:cs="Arial"/>
                <w:sz w:val="20"/>
                <w:szCs w:val="20"/>
              </w:rPr>
              <w:t>Dabei ist ein Aspekt, wie sich unsere Kultur im Netz widerspiegelt, ein weiterer, die Einschätzung ihrer Sensibilität in Bezug auf gruppenbezogene Menschenfeindlichkeit.</w:t>
            </w:r>
          </w:p>
          <w:p w14:paraId="1EC7DBC2" w14:textId="77777777" w:rsidR="00DA1CF4" w:rsidRDefault="00DA1CF4" w:rsidP="001A73D1">
            <w:pPr>
              <w:spacing w:before="40" w:after="40" w:line="312" w:lineRule="auto"/>
            </w:pPr>
            <w:r>
              <w:rPr>
                <w:rFonts w:ascii="Arial" w:eastAsia="Arial" w:hAnsi="Arial" w:cs="Arial"/>
                <w:sz w:val="20"/>
                <w:szCs w:val="20"/>
              </w:rPr>
              <w:t xml:space="preserve">Aktuelle Diskussionsbeispiele/Materialien finden sich online unter: </w:t>
            </w:r>
          </w:p>
          <w:p w14:paraId="74465998" w14:textId="77777777" w:rsidR="00DA1CF4" w:rsidRDefault="00000000" w:rsidP="001A73D1">
            <w:pPr>
              <w:spacing w:before="40" w:after="40" w:line="312" w:lineRule="auto"/>
            </w:pPr>
            <w:hyperlink r:id="rId11">
              <w:r w:rsidR="00DA1CF4">
                <w:rPr>
                  <w:rFonts w:ascii="Arial" w:eastAsia="Arial" w:hAnsi="Arial" w:cs="Arial"/>
                  <w:color w:val="0000FF"/>
                  <w:sz w:val="20"/>
                  <w:szCs w:val="20"/>
                  <w:u w:val="single"/>
                </w:rPr>
                <w:t>www.netz-gegen-nazis.de/category/format/presseschau</w:t>
              </w:r>
            </w:hyperlink>
            <w:r w:rsidR="00DA1CF4">
              <w:rPr>
                <w:rFonts w:ascii="Arial" w:eastAsia="Arial" w:hAnsi="Arial" w:cs="Arial"/>
                <w:sz w:val="20"/>
                <w:szCs w:val="20"/>
              </w:rPr>
              <w:t xml:space="preserve"> </w:t>
            </w:r>
          </w:p>
          <w:p w14:paraId="49E81E4B" w14:textId="77777777" w:rsidR="00DA1CF4" w:rsidRDefault="00DA1CF4" w:rsidP="001A73D1">
            <w:pPr>
              <w:spacing w:before="40" w:after="40" w:line="312" w:lineRule="auto"/>
            </w:pPr>
          </w:p>
          <w:p w14:paraId="68DF09AC" w14:textId="77777777" w:rsidR="00DA1CF4" w:rsidRDefault="00DA1CF4" w:rsidP="001A73D1">
            <w:pPr>
              <w:spacing w:before="40" w:after="40" w:line="312" w:lineRule="auto"/>
            </w:pPr>
            <w:r>
              <w:rPr>
                <w:rFonts w:ascii="Arial" w:eastAsia="Arial" w:hAnsi="Arial" w:cs="Arial"/>
                <w:sz w:val="20"/>
                <w:szCs w:val="20"/>
                <w:u w:val="single"/>
              </w:rPr>
              <w:t>Handlungsleitende Fragen können sein:</w:t>
            </w:r>
          </w:p>
          <w:p w14:paraId="4F82F0F0" w14:textId="77777777" w:rsidR="00DA1CF4" w:rsidRDefault="00DA1CF4" w:rsidP="001A73D1">
            <w:pPr>
              <w:spacing w:before="40" w:after="40" w:line="312" w:lineRule="auto"/>
            </w:pPr>
          </w:p>
          <w:p w14:paraId="6D61FEC7" w14:textId="77777777" w:rsidR="00DA1CF4" w:rsidRDefault="00DA1CF4" w:rsidP="001A73D1">
            <w:pPr>
              <w:spacing w:before="40" w:after="40" w:line="312" w:lineRule="auto"/>
            </w:pPr>
            <w:r>
              <w:rPr>
                <w:rFonts w:ascii="Arial" w:eastAsia="Arial" w:hAnsi="Arial" w:cs="Arial"/>
                <w:i/>
                <w:sz w:val="20"/>
                <w:szCs w:val="20"/>
              </w:rPr>
              <w:t>zu den aktuellen Diskussionsbeispielen:</w:t>
            </w:r>
          </w:p>
          <w:p w14:paraId="6377FF18" w14:textId="77777777"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 xml:space="preserve">Kennt ihr das Thema? </w:t>
            </w:r>
          </w:p>
          <w:p w14:paraId="0D821DA7" w14:textId="77777777"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Wieviel nehmt ihr von dem Thema wahr?</w:t>
            </w:r>
          </w:p>
          <w:p w14:paraId="53B852A7" w14:textId="77777777"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Welche Positionen zum Thema kennt ihr?</w:t>
            </w:r>
          </w:p>
          <w:p w14:paraId="6147B957" w14:textId="77777777"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 diskutiert ihr das Thema?</w:t>
            </w:r>
          </w:p>
          <w:p w14:paraId="179E354B" w14:textId="77777777"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 sollte mit dem Thema in der Öffentlichkeit umgegangen werden?</w:t>
            </w:r>
          </w:p>
          <w:p w14:paraId="2B6F4D4C" w14:textId="77777777" w:rsidR="00DA1CF4" w:rsidRDefault="00DA1CF4" w:rsidP="001A73D1">
            <w:pPr>
              <w:spacing w:before="40" w:after="40" w:line="312" w:lineRule="auto"/>
            </w:pPr>
          </w:p>
          <w:p w14:paraId="67F52849" w14:textId="77777777" w:rsidR="00DA1CF4" w:rsidRDefault="00DA1CF4" w:rsidP="001A73D1">
            <w:pPr>
              <w:spacing w:before="40" w:after="40" w:line="312" w:lineRule="auto"/>
            </w:pPr>
            <w:r>
              <w:rPr>
                <w:rFonts w:ascii="Arial" w:eastAsia="Arial" w:hAnsi="Arial" w:cs="Arial"/>
                <w:i/>
                <w:sz w:val="20"/>
                <w:szCs w:val="20"/>
              </w:rPr>
              <w:lastRenderedPageBreak/>
              <w:t>zum Aspekt gruppenbezogener Menschenfeindlichkeit:</w:t>
            </w:r>
          </w:p>
          <w:p w14:paraId="431763E4"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Engagiert ihr euch für eure Familie, Freund_innen, Mitmenschen?</w:t>
            </w:r>
          </w:p>
          <w:p w14:paraId="736006D4"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Wenn ja – wie? Wenn nein – warum nicht?</w:t>
            </w:r>
          </w:p>
          <w:p w14:paraId="45F2ED86"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 xml:space="preserve">Wie reagiert ihr, wenn ihr mitbekommt, dass jemand ungerecht behandelt wird? </w:t>
            </w:r>
          </w:p>
          <w:p w14:paraId="138F06EC"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Achtet ihr auf Formen von Diskriminierung?</w:t>
            </w:r>
          </w:p>
          <w:p w14:paraId="71094C05"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Ergreift ihr Partei für Menschen, die diskriminiert werden?</w:t>
            </w:r>
          </w:p>
          <w:p w14:paraId="0CB6562E" w14:textId="77777777"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Würdet ihr mit anderen zusammen Partei für diskriminierte Menschen ergreifen?</w:t>
            </w:r>
          </w:p>
          <w:p w14:paraId="4A14C7A6" w14:textId="77777777" w:rsidR="00DA1CF4" w:rsidRDefault="00DA1CF4" w:rsidP="001A73D1">
            <w:pPr>
              <w:spacing w:before="40" w:after="40" w:line="312" w:lineRule="auto"/>
            </w:pPr>
          </w:p>
          <w:p w14:paraId="1A3C1A34" w14:textId="77777777" w:rsidR="00DA1CF4" w:rsidRDefault="00DA1CF4" w:rsidP="001A73D1">
            <w:pPr>
              <w:spacing w:before="40" w:after="40" w:line="312" w:lineRule="auto"/>
            </w:pPr>
            <w:r>
              <w:rPr>
                <w:rFonts w:ascii="Arial" w:eastAsia="Arial" w:hAnsi="Arial" w:cs="Arial"/>
                <w:i/>
                <w:sz w:val="20"/>
                <w:szCs w:val="20"/>
              </w:rPr>
              <w:t>zum Aspekt Gemeinschaft/Gesellschaft:</w:t>
            </w:r>
          </w:p>
          <w:p w14:paraId="0EC5E9C7"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Was bedeutet für euch Gemeinschaft?</w:t>
            </w:r>
          </w:p>
          <w:p w14:paraId="59A62333"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Werte nehmt ihr in unserer Gesellschaft wahr?</w:t>
            </w:r>
          </w:p>
          <w:p w14:paraId="55A1464D"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Wie seht ihr eure/unsere Netzkultur?</w:t>
            </w:r>
          </w:p>
          <w:p w14:paraId="2712CB98"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Geht es im Netz fair zu?</w:t>
            </w:r>
          </w:p>
          <w:p w14:paraId="171954F9"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Regeln würdet ihr aufstellen?</w:t>
            </w:r>
          </w:p>
          <w:p w14:paraId="41DD8443" w14:textId="77777777"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Regeln befolgt ihr im Leben und im Netz?</w:t>
            </w:r>
          </w:p>
        </w:tc>
      </w:tr>
      <w:tr w:rsidR="00DA1CF4" w14:paraId="207838BE" w14:textId="77777777" w:rsidTr="001A73D1">
        <w:trPr>
          <w:trHeight w:val="160"/>
        </w:trPr>
        <w:tc>
          <w:tcPr>
            <w:tcW w:w="1293" w:type="dxa"/>
          </w:tcPr>
          <w:p w14:paraId="14F675E3" w14:textId="77777777" w:rsidR="00DA1CF4" w:rsidRDefault="00DA1CF4" w:rsidP="001A73D1">
            <w:pPr>
              <w:spacing w:before="40" w:after="40" w:line="312" w:lineRule="auto"/>
            </w:pPr>
            <w:r>
              <w:rPr>
                <w:rFonts w:ascii="Arial" w:eastAsia="Arial" w:hAnsi="Arial" w:cs="Arial"/>
                <w:sz w:val="20"/>
                <w:szCs w:val="20"/>
              </w:rPr>
              <w:lastRenderedPageBreak/>
              <w:t>Hinweise</w:t>
            </w:r>
          </w:p>
        </w:tc>
        <w:tc>
          <w:tcPr>
            <w:tcW w:w="7989" w:type="dxa"/>
          </w:tcPr>
          <w:p w14:paraId="4E154155" w14:textId="77777777" w:rsidR="00DA1CF4" w:rsidRDefault="00DA1CF4" w:rsidP="001A73D1">
            <w:pPr>
              <w:spacing w:before="40" w:after="40" w:line="312" w:lineRule="auto"/>
            </w:pPr>
            <w:r>
              <w:rPr>
                <w:rFonts w:ascii="Arial" w:eastAsia="Arial" w:hAnsi="Arial" w:cs="Arial"/>
                <w:sz w:val="20"/>
                <w:szCs w:val="20"/>
              </w:rPr>
              <w:t>Die Diskussionsschwerpunkte können auch in Gruppenarbeit für eine moderierte Klassendiskussion vorbereitet werden.</w:t>
            </w:r>
          </w:p>
        </w:tc>
      </w:tr>
      <w:tr w:rsidR="00DA1CF4" w14:paraId="4E5DEDA4" w14:textId="77777777" w:rsidTr="001A73D1">
        <w:trPr>
          <w:trHeight w:val="160"/>
        </w:trPr>
        <w:tc>
          <w:tcPr>
            <w:tcW w:w="1293" w:type="dxa"/>
          </w:tcPr>
          <w:p w14:paraId="3F2582DA" w14:textId="77777777" w:rsidR="00DA1CF4" w:rsidRDefault="00DA1CF4" w:rsidP="001A73D1">
            <w:pPr>
              <w:spacing w:before="40" w:after="40" w:line="312" w:lineRule="auto"/>
            </w:pPr>
            <w:r>
              <w:rPr>
                <w:rFonts w:ascii="Arial" w:eastAsia="Arial" w:hAnsi="Arial" w:cs="Arial"/>
                <w:sz w:val="20"/>
                <w:szCs w:val="20"/>
              </w:rPr>
              <w:t>Materialien</w:t>
            </w:r>
          </w:p>
        </w:tc>
        <w:tc>
          <w:tcPr>
            <w:tcW w:w="7989" w:type="dxa"/>
          </w:tcPr>
          <w:p w14:paraId="1D19B705" w14:textId="77777777" w:rsidR="00DA1CF4" w:rsidRDefault="00DA1CF4" w:rsidP="00DA1CF4">
            <w:pPr>
              <w:numPr>
                <w:ilvl w:val="0"/>
                <w:numId w:val="19"/>
              </w:numPr>
              <w:spacing w:before="40" w:after="40" w:line="312" w:lineRule="auto"/>
              <w:ind w:hanging="360"/>
              <w:contextualSpacing/>
              <w:rPr>
                <w:sz w:val="20"/>
                <w:szCs w:val="20"/>
              </w:rPr>
            </w:pPr>
            <w:r>
              <w:rPr>
                <w:rFonts w:ascii="Arial" w:eastAsia="Arial" w:hAnsi="Arial" w:cs="Arial"/>
                <w:sz w:val="20"/>
                <w:szCs w:val="20"/>
              </w:rPr>
              <w:t>Aktuelle Diskussionsbeispiele:</w:t>
            </w:r>
          </w:p>
          <w:p w14:paraId="7E8EFBC7" w14:textId="77777777" w:rsidR="00DA1CF4" w:rsidRDefault="00000000" w:rsidP="001A73D1">
            <w:pPr>
              <w:spacing w:before="40" w:after="40" w:line="312" w:lineRule="auto"/>
              <w:ind w:left="720"/>
            </w:pPr>
            <w:hyperlink r:id="rId12">
              <w:r w:rsidR="00DA1CF4">
                <w:rPr>
                  <w:rFonts w:ascii="Arial" w:eastAsia="Arial" w:hAnsi="Arial" w:cs="Arial"/>
                  <w:color w:val="0000FF"/>
                  <w:sz w:val="20"/>
                  <w:szCs w:val="20"/>
                </w:rPr>
                <w:t>www.netz-gegen-nazis.de/category/format/presseschau</w:t>
              </w:r>
            </w:hyperlink>
            <w:r w:rsidR="00DA1CF4">
              <w:rPr>
                <w:rFonts w:ascii="Arial" w:eastAsia="Arial" w:hAnsi="Arial" w:cs="Arial"/>
                <w:sz w:val="20"/>
                <w:szCs w:val="20"/>
              </w:rPr>
              <w:t xml:space="preserve"> </w:t>
            </w:r>
          </w:p>
        </w:tc>
      </w:tr>
    </w:tbl>
    <w:p w14:paraId="0472793C" w14:textId="77777777" w:rsidR="00DA1CF4" w:rsidRDefault="00DA1CF4" w:rsidP="00DA1CF4">
      <w:pPr>
        <w:spacing w:line="312" w:lineRule="auto"/>
        <w:jc w:val="both"/>
      </w:pPr>
    </w:p>
    <w:p w14:paraId="36A19F4E" w14:textId="77777777" w:rsidR="00000000" w:rsidRPr="00DA1CF4" w:rsidRDefault="00000000" w:rsidP="00DA1CF4"/>
    <w:sectPr w:rsidR="00981DE0" w:rsidRPr="00DA1CF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1BDE" w14:textId="77777777" w:rsidR="0045613A" w:rsidRDefault="0045613A" w:rsidP="002B0198">
      <w:r>
        <w:separator/>
      </w:r>
    </w:p>
  </w:endnote>
  <w:endnote w:type="continuationSeparator" w:id="0">
    <w:p w14:paraId="72F4E004" w14:textId="77777777" w:rsidR="0045613A" w:rsidRDefault="0045613A" w:rsidP="002B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2242" w14:textId="7452F237" w:rsidR="002B0198" w:rsidRDefault="002B0198" w:rsidP="002B0198">
    <w:pPr>
      <w:pStyle w:val="Fuzeile"/>
      <w:jc w:val="right"/>
      <w:rPr>
        <w:rFonts w:asciiTheme="minorHAnsi" w:eastAsiaTheme="minorHAnsi" w:hAnsiTheme="minorHAnsi" w:cstheme="minorBidi"/>
        <w:b/>
        <w:bCs/>
        <w:color w:val="4472C4" w:themeColor="accent5"/>
        <w:sz w:val="18"/>
        <w:szCs w:val="18"/>
        <w:lang w:eastAsia="en-US"/>
      </w:rPr>
    </w:pPr>
    <w:r>
      <w:rPr>
        <w:b/>
        <w:bCs/>
        <w:noProof/>
        <w:color w:val="4472C4" w:themeColor="accent5"/>
        <w:sz w:val="18"/>
        <w:szCs w:val="18"/>
      </w:rPr>
      <w:drawing>
        <wp:inline distT="0" distB="0" distL="0" distR="0" wp14:anchorId="465A3428" wp14:editId="4987A85E">
          <wp:extent cx="502920" cy="396240"/>
          <wp:effectExtent l="0" t="0" r="0" b="3810"/>
          <wp:docPr id="101588460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3191191"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0D8FCA3C" wp14:editId="12929136">
          <wp:extent cx="716280" cy="251460"/>
          <wp:effectExtent l="0" t="0" r="7620" b="0"/>
          <wp:docPr id="166056008"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260771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356B7E5" w14:textId="2D23208B" w:rsidR="002B0198" w:rsidRPr="002B0198" w:rsidRDefault="002B0198" w:rsidP="002B0198">
    <w:pPr>
      <w:rPr>
        <w:rFonts w:asciiTheme="minorHAnsi" w:hAnsiTheme="minorHAnsi" w:cstheme="minorHAnsi"/>
        <w:sz w:val="18"/>
        <w:szCs w:val="18"/>
      </w:rPr>
    </w:pPr>
    <w:r>
      <w:rPr>
        <w:rFonts w:asciiTheme="minorHAnsi" w:hAnsiTheme="minorHAnsi" w:cstheme="minorHAnsi"/>
        <w:b/>
        <w:bCs/>
        <w:color w:val="2E74B5" w:themeColor="accent1" w:themeShade="BF"/>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t xml:space="preserve">        </w:t>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2A5D" w14:textId="77777777" w:rsidR="0045613A" w:rsidRDefault="0045613A" w:rsidP="002B0198">
      <w:r>
        <w:separator/>
      </w:r>
    </w:p>
  </w:footnote>
  <w:footnote w:type="continuationSeparator" w:id="0">
    <w:p w14:paraId="0A444845" w14:textId="77777777" w:rsidR="0045613A" w:rsidRDefault="0045613A" w:rsidP="002B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B133FE"/>
    <w:multiLevelType w:val="multilevel"/>
    <w:tmpl w:val="88A82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8447A6F"/>
    <w:multiLevelType w:val="multilevel"/>
    <w:tmpl w:val="68561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D252E37"/>
    <w:multiLevelType w:val="multilevel"/>
    <w:tmpl w:val="5598F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18A1558"/>
    <w:multiLevelType w:val="multilevel"/>
    <w:tmpl w:val="1AA22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9F33F1B"/>
    <w:multiLevelType w:val="multilevel"/>
    <w:tmpl w:val="5F8E5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F9E15F6"/>
    <w:multiLevelType w:val="multilevel"/>
    <w:tmpl w:val="43349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CDB17AD"/>
    <w:multiLevelType w:val="multilevel"/>
    <w:tmpl w:val="E7E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0567F67"/>
    <w:multiLevelType w:val="multilevel"/>
    <w:tmpl w:val="E1727F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3E8578F"/>
    <w:multiLevelType w:val="multilevel"/>
    <w:tmpl w:val="86CE1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B681EB1"/>
    <w:multiLevelType w:val="multilevel"/>
    <w:tmpl w:val="6C9055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09476218">
    <w:abstractNumId w:val="19"/>
  </w:num>
  <w:num w:numId="2" w16cid:durableId="1904287857">
    <w:abstractNumId w:val="20"/>
  </w:num>
  <w:num w:numId="3" w16cid:durableId="1890072172">
    <w:abstractNumId w:val="7"/>
  </w:num>
  <w:num w:numId="4" w16cid:durableId="2138797445">
    <w:abstractNumId w:val="0"/>
  </w:num>
  <w:num w:numId="5" w16cid:durableId="543831304">
    <w:abstractNumId w:val="18"/>
  </w:num>
  <w:num w:numId="6" w16cid:durableId="2108844437">
    <w:abstractNumId w:val="3"/>
  </w:num>
  <w:num w:numId="7" w16cid:durableId="1747990016">
    <w:abstractNumId w:val="4"/>
  </w:num>
  <w:num w:numId="8" w16cid:durableId="1304695761">
    <w:abstractNumId w:val="9"/>
  </w:num>
  <w:num w:numId="9" w16cid:durableId="1637030454">
    <w:abstractNumId w:val="10"/>
  </w:num>
  <w:num w:numId="10" w16cid:durableId="1560507178">
    <w:abstractNumId w:val="12"/>
  </w:num>
  <w:num w:numId="11" w16cid:durableId="1286884322">
    <w:abstractNumId w:val="2"/>
  </w:num>
  <w:num w:numId="12" w16cid:durableId="798038279">
    <w:abstractNumId w:val="5"/>
  </w:num>
  <w:num w:numId="13" w16cid:durableId="1663587342">
    <w:abstractNumId w:val="11"/>
  </w:num>
  <w:num w:numId="14" w16cid:durableId="1956979028">
    <w:abstractNumId w:val="13"/>
  </w:num>
  <w:num w:numId="15" w16cid:durableId="351302757">
    <w:abstractNumId w:val="22"/>
  </w:num>
  <w:num w:numId="16" w16cid:durableId="881357806">
    <w:abstractNumId w:val="1"/>
  </w:num>
  <w:num w:numId="17" w16cid:durableId="946426759">
    <w:abstractNumId w:val="17"/>
  </w:num>
  <w:num w:numId="18" w16cid:durableId="604076273">
    <w:abstractNumId w:val="8"/>
  </w:num>
  <w:num w:numId="19" w16cid:durableId="1373076979">
    <w:abstractNumId w:val="15"/>
  </w:num>
  <w:num w:numId="20" w16cid:durableId="896669746">
    <w:abstractNumId w:val="16"/>
  </w:num>
  <w:num w:numId="21" w16cid:durableId="662928505">
    <w:abstractNumId w:val="21"/>
  </w:num>
  <w:num w:numId="22" w16cid:durableId="1682853627">
    <w:abstractNumId w:val="14"/>
  </w:num>
  <w:num w:numId="23" w16cid:durableId="973683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4E"/>
    <w:rsid w:val="00186806"/>
    <w:rsid w:val="0026174E"/>
    <w:rsid w:val="002837A1"/>
    <w:rsid w:val="002B0198"/>
    <w:rsid w:val="0045613A"/>
    <w:rsid w:val="00B52447"/>
    <w:rsid w:val="00DA1CF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5000"/>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198"/>
    <w:pPr>
      <w:tabs>
        <w:tab w:val="center" w:pos="4513"/>
        <w:tab w:val="right" w:pos="9026"/>
      </w:tabs>
    </w:pPr>
  </w:style>
  <w:style w:type="character" w:customStyle="1" w:styleId="KopfzeileZchn">
    <w:name w:val="Kopfzeile Zchn"/>
    <w:basedOn w:val="Absatz-Standardschriftart"/>
    <w:link w:val="Kopfzeile"/>
    <w:uiPriority w:val="99"/>
    <w:rsid w:val="002B0198"/>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2B0198"/>
    <w:pPr>
      <w:tabs>
        <w:tab w:val="center" w:pos="4513"/>
        <w:tab w:val="right" w:pos="9026"/>
      </w:tabs>
    </w:pPr>
  </w:style>
  <w:style w:type="character" w:customStyle="1" w:styleId="FuzeileZchn">
    <w:name w:val="Fußzeile Zchn"/>
    <w:basedOn w:val="Absatz-Standardschriftart"/>
    <w:link w:val="Fuzeile"/>
    <w:uiPriority w:val="99"/>
    <w:rsid w:val="002B0198"/>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2B0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mediathek/182880/islamfeindlichkeit-was-ist-das-kurz-erklaert-auf-bpb-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b.de/mediathek/182878/rassismus-was-ist-das-kurz-erklaert-auf-bpb-de" TargetMode="External"/><Relationship Id="rId12" Type="http://schemas.openxmlformats.org/officeDocument/2006/relationships/hyperlink" Target="http://www.netz-gegen-nazis.de/category/format/pressesch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z-gegen-nazis.de/category/format/pressesch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pb.de/mediathek/182873/antiziganismus-was-ist-das-kurz-erklaert-auf-bpb-de" TargetMode="External"/><Relationship Id="rId4" Type="http://schemas.openxmlformats.org/officeDocument/2006/relationships/webSettings" Target="webSettings.xml"/><Relationship Id="rId9" Type="http://schemas.openxmlformats.org/officeDocument/2006/relationships/hyperlink" Target="http://www.bpb.de/mediathek/182874/antisemitismus-was-ist-das-kurz-erklaert-auf-bpb-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2015-11-16T11:46:00Z</dcterms:created>
  <dcterms:modified xsi:type="dcterms:W3CDTF">2023-10-13T10:58:00Z</dcterms:modified>
</cp:coreProperties>
</file>